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0C" w:rsidRPr="0078430C" w:rsidRDefault="0078430C" w:rsidP="0078430C">
      <w:pPr>
        <w:pStyle w:val="4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78430C">
        <w:rPr>
          <w:rFonts w:ascii="Times New Roman" w:hAnsi="Times New Roman" w:cs="Times New Roman"/>
          <w:b w:val="0"/>
          <w:i w:val="0"/>
          <w:color w:val="auto"/>
        </w:rPr>
        <w:t>УТВЕРЖДЕНО</w:t>
      </w:r>
    </w:p>
    <w:p w:rsidR="0078430C" w:rsidRPr="0078430C" w:rsidRDefault="0078430C" w:rsidP="0078430C">
      <w:pPr>
        <w:pStyle w:val="4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78430C">
        <w:rPr>
          <w:rFonts w:ascii="Times New Roman" w:hAnsi="Times New Roman" w:cs="Times New Roman"/>
          <w:b w:val="0"/>
          <w:i w:val="0"/>
          <w:color w:val="auto"/>
        </w:rPr>
        <w:t>Приказом директора МОБОДОДДТ</w:t>
      </w:r>
    </w:p>
    <w:p w:rsidR="0078430C" w:rsidRPr="001C2251" w:rsidRDefault="0078430C" w:rsidP="0078430C">
      <w:pPr>
        <w:pStyle w:val="4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1C2251">
        <w:rPr>
          <w:rFonts w:ascii="Times New Roman" w:hAnsi="Times New Roman" w:cs="Times New Roman"/>
          <w:b w:val="0"/>
          <w:i w:val="0"/>
          <w:color w:val="auto"/>
        </w:rPr>
        <w:t xml:space="preserve">№  9 от 28.01.2017 </w:t>
      </w:r>
    </w:p>
    <w:p w:rsidR="0078430C" w:rsidRPr="001C2251" w:rsidRDefault="0078430C" w:rsidP="0078430C">
      <w:pPr>
        <w:pStyle w:val="4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1C2251">
        <w:rPr>
          <w:rFonts w:ascii="Times New Roman" w:hAnsi="Times New Roman" w:cs="Times New Roman"/>
          <w:b w:val="0"/>
          <w:i w:val="0"/>
          <w:color w:val="auto"/>
        </w:rPr>
        <w:t xml:space="preserve">с учетом мнения Педагогического совета </w:t>
      </w:r>
    </w:p>
    <w:p w:rsidR="0078430C" w:rsidRPr="001C2251" w:rsidRDefault="0078430C" w:rsidP="0078430C">
      <w:pPr>
        <w:pStyle w:val="4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1C2251">
        <w:rPr>
          <w:rFonts w:ascii="Times New Roman" w:hAnsi="Times New Roman" w:cs="Times New Roman"/>
          <w:b w:val="0"/>
          <w:i w:val="0"/>
          <w:color w:val="auto"/>
        </w:rPr>
        <w:t>работников МОБОДОДДТ</w:t>
      </w:r>
    </w:p>
    <w:p w:rsidR="0078430C" w:rsidRPr="001C2251" w:rsidRDefault="0078430C" w:rsidP="0078430C">
      <w:pPr>
        <w:pStyle w:val="4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1C2251">
        <w:rPr>
          <w:rFonts w:ascii="Times New Roman" w:hAnsi="Times New Roman" w:cs="Times New Roman"/>
          <w:b w:val="0"/>
          <w:i w:val="0"/>
          <w:color w:val="auto"/>
        </w:rPr>
        <w:t>(протокол  №1 от 19.01.2017)</w:t>
      </w:r>
    </w:p>
    <w:p w:rsidR="0078430C" w:rsidRPr="001C2251" w:rsidRDefault="0078430C" w:rsidP="0078430C">
      <w:pPr>
        <w:pStyle w:val="4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1C2251">
        <w:rPr>
          <w:rFonts w:ascii="Times New Roman" w:hAnsi="Times New Roman" w:cs="Times New Roman"/>
          <w:b w:val="0"/>
          <w:i w:val="0"/>
          <w:color w:val="auto"/>
        </w:rPr>
        <w:t>Родительского комитета</w:t>
      </w:r>
    </w:p>
    <w:p w:rsidR="0078430C" w:rsidRPr="004D3CE0" w:rsidRDefault="0078430C" w:rsidP="0078430C">
      <w:pPr>
        <w:pStyle w:val="4"/>
        <w:spacing w:before="0" w:line="240" w:lineRule="auto"/>
        <w:contextualSpacing/>
        <w:jc w:val="right"/>
        <w:rPr>
          <w:b w:val="0"/>
        </w:rPr>
      </w:pPr>
      <w:r w:rsidRPr="001C2251">
        <w:rPr>
          <w:rFonts w:ascii="Times New Roman" w:hAnsi="Times New Roman" w:cs="Times New Roman"/>
          <w:b w:val="0"/>
          <w:i w:val="0"/>
          <w:color w:val="auto"/>
        </w:rPr>
        <w:t>(протокол № 1 от 23.01.2017г</w:t>
      </w:r>
      <w:r w:rsidRPr="001C2251">
        <w:rPr>
          <w:b w:val="0"/>
        </w:rPr>
        <w:t>)</w:t>
      </w:r>
    </w:p>
    <w:p w:rsidR="00C70AF6" w:rsidRPr="00757DF4" w:rsidRDefault="00C70AF6" w:rsidP="00FF3CDC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49" w:rsidRDefault="00FC1F9A" w:rsidP="00FC1F9A">
      <w:pPr>
        <w:shd w:val="clear" w:color="auto" w:fill="FFFFFF"/>
        <w:spacing w:after="0" w:line="240" w:lineRule="auto"/>
        <w:ind w:right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70AF6" w:rsidRPr="00757D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1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C70AF6" w:rsidRPr="00F361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одел</w:t>
      </w:r>
      <w:r w:rsidRPr="00F361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70AF6" w:rsidRPr="00757D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инклюзивного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1F9A" w:rsidRDefault="00FC1F9A" w:rsidP="00FC1F9A">
      <w:pPr>
        <w:shd w:val="clear" w:color="auto" w:fill="FFFFFF"/>
        <w:spacing w:after="0" w:line="240" w:lineRule="auto"/>
        <w:ind w:right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757D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ой</w:t>
      </w:r>
      <w:r w:rsidRPr="00757D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ой</w:t>
      </w:r>
    </w:p>
    <w:p w:rsidR="00FC1F9A" w:rsidRPr="00757DF4" w:rsidRDefault="00FC1F9A" w:rsidP="00FC1F9A">
      <w:pPr>
        <w:shd w:val="clear" w:color="auto" w:fill="FFFFFF"/>
        <w:spacing w:after="0" w:line="240" w:lineRule="auto"/>
        <w:ind w:right="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ой</w:t>
      </w:r>
      <w:r w:rsidRPr="00757D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hyperlink r:id="rId5" w:tooltip="Дополнительное образование" w:history="1">
        <w:r w:rsidRPr="00757DF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дополнительного образования</w:t>
        </w:r>
      </w:hyperlink>
    </w:p>
    <w:p w:rsidR="00FC1F9A" w:rsidRPr="00757DF4" w:rsidRDefault="00FC1F9A" w:rsidP="00FC1F9A">
      <w:pPr>
        <w:shd w:val="clear" w:color="auto" w:fill="FFFFFF"/>
        <w:spacing w:after="0" w:line="240" w:lineRule="auto"/>
        <w:ind w:right="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дом детского творчества</w:t>
      </w:r>
    </w:p>
    <w:p w:rsidR="00C70AF6" w:rsidRPr="00757DF4" w:rsidRDefault="00C70AF6" w:rsidP="00443BE9">
      <w:pPr>
        <w:shd w:val="clear" w:color="auto" w:fill="FFFFFF"/>
        <w:spacing w:after="0" w:line="240" w:lineRule="auto"/>
        <w:ind w:right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43BE9" w:rsidRPr="00757DF4" w:rsidRDefault="00443BE9" w:rsidP="00443BE9">
      <w:pPr>
        <w:shd w:val="clear" w:color="auto" w:fill="FFFFFF"/>
        <w:spacing w:after="0" w:line="240" w:lineRule="auto"/>
        <w:ind w:right="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945" w:rsidRPr="00325945" w:rsidRDefault="00325945" w:rsidP="00325945">
      <w:pPr>
        <w:shd w:val="clear" w:color="auto" w:fill="FFFFFF"/>
        <w:spacing w:after="0" w:line="211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325945">
        <w:rPr>
          <w:rFonts w:ascii="Times New Roman" w:hAnsi="Times New Roman" w:cs="Times New Roman"/>
          <w:b/>
          <w:sz w:val="24"/>
          <w:szCs w:val="24"/>
        </w:rPr>
        <w:t>Цель -</w:t>
      </w:r>
      <w:r w:rsidRPr="00325945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1B3E34">
        <w:rPr>
          <w:rFonts w:ascii="Times New Roman" w:hAnsi="Times New Roman" w:cs="Times New Roman"/>
          <w:sz w:val="24"/>
          <w:szCs w:val="24"/>
        </w:rPr>
        <w:t>полноценной образовательной среды</w:t>
      </w:r>
      <w:r w:rsidRPr="00325945">
        <w:rPr>
          <w:rFonts w:ascii="Times New Roman" w:hAnsi="Times New Roman" w:cs="Times New Roman"/>
          <w:sz w:val="24"/>
          <w:szCs w:val="24"/>
        </w:rPr>
        <w:t>, обеспечивающей оптимальные условия</w:t>
      </w:r>
      <w:r w:rsidR="001B3E34">
        <w:rPr>
          <w:rFonts w:ascii="Times New Roman" w:hAnsi="Times New Roman" w:cs="Times New Roman"/>
          <w:sz w:val="24"/>
          <w:szCs w:val="24"/>
        </w:rPr>
        <w:t xml:space="preserve">, </w:t>
      </w:r>
      <w:r w:rsidR="001B3E34" w:rsidRPr="00325945">
        <w:rPr>
          <w:rFonts w:ascii="Times New Roman" w:hAnsi="Times New Roman" w:cs="Times New Roman"/>
          <w:sz w:val="24"/>
          <w:szCs w:val="24"/>
        </w:rPr>
        <w:t xml:space="preserve"> полноценное развитие и самореализацию </w:t>
      </w:r>
      <w:r w:rsidRPr="00325945">
        <w:rPr>
          <w:rFonts w:ascii="Times New Roman" w:hAnsi="Times New Roman" w:cs="Times New Roman"/>
          <w:sz w:val="24"/>
          <w:szCs w:val="24"/>
        </w:rPr>
        <w:t>детей</w:t>
      </w:r>
      <w:r w:rsidR="001B3E34">
        <w:rPr>
          <w:rFonts w:ascii="Times New Roman" w:hAnsi="Times New Roman" w:cs="Times New Roman"/>
          <w:sz w:val="24"/>
          <w:szCs w:val="24"/>
        </w:rPr>
        <w:t xml:space="preserve"> </w:t>
      </w:r>
      <w:r w:rsidRPr="00325945">
        <w:rPr>
          <w:rFonts w:ascii="Times New Roman" w:hAnsi="Times New Roman" w:cs="Times New Roman"/>
          <w:sz w:val="24"/>
          <w:szCs w:val="24"/>
        </w:rPr>
        <w:t xml:space="preserve">  с ограниченными возможностями здоровья и </w:t>
      </w:r>
      <w:proofErr w:type="spellStart"/>
      <w:r w:rsidRPr="00325945">
        <w:rPr>
          <w:rFonts w:ascii="Times New Roman" w:hAnsi="Times New Roman" w:cs="Times New Roman"/>
          <w:sz w:val="24"/>
          <w:szCs w:val="24"/>
        </w:rPr>
        <w:t>детей-ивалидов</w:t>
      </w:r>
      <w:proofErr w:type="spellEnd"/>
      <w:r w:rsidRPr="00325945">
        <w:rPr>
          <w:rFonts w:ascii="Times New Roman" w:hAnsi="Times New Roman" w:cs="Times New Roman"/>
          <w:sz w:val="24"/>
          <w:szCs w:val="24"/>
        </w:rPr>
        <w:t>.</w:t>
      </w:r>
    </w:p>
    <w:p w:rsidR="00F5722A" w:rsidRPr="00325945" w:rsidRDefault="00325945" w:rsidP="003A14EB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259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D2B2D" w:rsidRPr="002D2B2D" w:rsidRDefault="002D2B2D" w:rsidP="002D2B2D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Задачи.</w:t>
      </w:r>
    </w:p>
    <w:p w:rsidR="002D2B2D" w:rsidRPr="002D2B2D" w:rsidRDefault="002D2B2D" w:rsidP="002D2B2D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</w:t>
      </w:r>
      <w:r w:rsidRPr="002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 </w:t>
      </w:r>
      <w:proofErr w:type="gramStart"/>
      <w:r w:rsidRPr="002D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совместной творческой работе с детьми с ОВЗ. Сформировать у них навыки взаимопомощи и доброжелательного отношения.</w:t>
      </w:r>
    </w:p>
    <w:p w:rsidR="002D2B2D" w:rsidRPr="002D2B2D" w:rsidRDefault="002D2B2D" w:rsidP="002D2B2D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определённые условия, привлекающие родителей и </w:t>
      </w:r>
      <w:r w:rsidRPr="002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ОВЗ в воспитательно-образовательное  пространство учреждения.</w:t>
      </w:r>
    </w:p>
    <w:p w:rsidR="002D2B2D" w:rsidRPr="002D2B2D" w:rsidRDefault="002D2B2D" w:rsidP="002D2B2D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Проучить 20% педагогов технологиям и методикам работы с детьми с ОВЗ.</w:t>
      </w:r>
    </w:p>
    <w:p w:rsidR="002D2B2D" w:rsidRPr="002D2B2D" w:rsidRDefault="002D2B2D" w:rsidP="002D2B2D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D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механизмы информирования и  просвещения родителей в вопросах обучения детей с ОВЗ в учреждении.</w:t>
      </w:r>
    </w:p>
    <w:p w:rsidR="00181789" w:rsidRPr="00325945" w:rsidRDefault="007511F1" w:rsidP="002D2B2D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AF6" w:rsidRPr="00757DF4" w:rsidRDefault="003F6FB5" w:rsidP="00FF3CDC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Обоснование модели.</w:t>
      </w:r>
    </w:p>
    <w:p w:rsidR="008E4C4F" w:rsidRPr="00757DF4" w:rsidRDefault="00F5722A" w:rsidP="00E56715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данной работы заключена в том, что дети с особенностями развития должны иметь равные возможности с другими детьми в получении образования. </w:t>
      </w:r>
    </w:p>
    <w:p w:rsidR="008E4C4F" w:rsidRPr="00757DF4" w:rsidRDefault="00BF63BA" w:rsidP="00540803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BA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Дополнительное образование детей выполняет на сегодняшний день функцию «социального лифта» для значительной части детей, предоставляя альтернативные возможности для проявления образовательных и социальных достижений детей, в том числе, детей с ограниченными возможностями здоровья, детей, оказавшихся в 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ничто другое, </w:t>
      </w:r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видами деятельности (</w:t>
      </w:r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художественно-эстетической, физкультурно-спортивной, </w:t>
      </w:r>
      <w:proofErr w:type="spellStart"/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образование, не ограниченное рамками классно-урочной системы и обязательными стандартами,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3E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через успех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5671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переживания каждым ребенком ситуации успеха, что благотворно сказывается на повышении его самооценки, укреплении его личностного достоинства.</w:t>
      </w:r>
      <w:r w:rsidR="00540803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40803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</w:t>
      </w:r>
      <w:r w:rsidR="008E4C4F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803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позволяет не только дать возможность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партнера.</w:t>
      </w:r>
      <w:r w:rsidR="00F54855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951" w:rsidRPr="00757DF4" w:rsidRDefault="008E4C4F" w:rsidP="00CB1951">
      <w:pPr>
        <w:shd w:val="clear" w:color="auto" w:fill="FFFFFF"/>
        <w:spacing w:after="0" w:line="211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разработки модели инклюзивного образования, мы опираемся на </w:t>
      </w:r>
      <w:r w:rsidR="00CB1951" w:rsidRPr="007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 принципов инклюзивного образования, а именно:</w:t>
      </w:r>
    </w:p>
    <w:p w:rsidR="00CB1951" w:rsidRPr="00757DF4" w:rsidRDefault="00CB1951" w:rsidP="00CB1951">
      <w:pPr>
        <w:shd w:val="clear" w:color="auto" w:fill="FFFFFF"/>
        <w:spacing w:after="0" w:line="211" w:lineRule="atLeast"/>
        <w:ind w:righ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757D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человека не зависит от его способностей и достижений;</w:t>
      </w:r>
    </w:p>
    <w:p w:rsidR="00CB1951" w:rsidRPr="00757DF4" w:rsidRDefault="00CB1951" w:rsidP="00CB1951">
      <w:pPr>
        <w:shd w:val="clear" w:color="auto" w:fill="FFFFFF"/>
        <w:spacing w:after="0" w:line="211" w:lineRule="atLeast"/>
        <w:ind w:righ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 каждый человек способен чувствовать и думать;</w:t>
      </w:r>
    </w:p>
    <w:p w:rsidR="00CB1951" w:rsidRPr="00757DF4" w:rsidRDefault="00CB1951" w:rsidP="00CB1951">
      <w:pPr>
        <w:shd w:val="clear" w:color="auto" w:fill="FFFFFF"/>
        <w:spacing w:after="0" w:line="211" w:lineRule="atLeast"/>
        <w:ind w:righ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 каждый человек имеет право на общение и на то, чтобы быть услышанным;</w:t>
      </w:r>
    </w:p>
    <w:p w:rsidR="00CB1951" w:rsidRPr="00757DF4" w:rsidRDefault="00CB1951" w:rsidP="00CB1951">
      <w:pPr>
        <w:shd w:val="clear" w:color="auto" w:fill="FFFFFF"/>
        <w:spacing w:after="0" w:line="211" w:lineRule="atLeast"/>
        <w:ind w:righ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 все люди нуждаются друг в друге;</w:t>
      </w:r>
    </w:p>
    <w:p w:rsidR="00CB1951" w:rsidRPr="00757DF4" w:rsidRDefault="00CB1951" w:rsidP="00CB1951">
      <w:pPr>
        <w:shd w:val="clear" w:color="auto" w:fill="FFFFFF"/>
        <w:spacing w:after="0" w:line="211" w:lineRule="atLeast"/>
        <w:ind w:righ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 подлинное образование может осуществляться только в контексте реальных взаимоотношений;</w:t>
      </w:r>
    </w:p>
    <w:p w:rsidR="00CB1951" w:rsidRPr="00757DF4" w:rsidRDefault="00CB1951" w:rsidP="00CB1951">
      <w:pPr>
        <w:shd w:val="clear" w:color="auto" w:fill="FFFFFF"/>
        <w:spacing w:after="0" w:line="211" w:lineRule="atLeast"/>
        <w:ind w:righ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 все люди нуждаются в поддержке и дружбе ровесников;</w:t>
      </w:r>
    </w:p>
    <w:p w:rsidR="00CB1951" w:rsidRPr="00757DF4" w:rsidRDefault="00CB1951" w:rsidP="00CB1951">
      <w:pPr>
        <w:shd w:val="clear" w:color="auto" w:fill="FFFFFF"/>
        <w:spacing w:after="0" w:line="211" w:lineRule="atLeast"/>
        <w:ind w:righ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— для всех обучающихся достижение прогресса скорее может быть в том, что они могут делать, чем в том, что не могут;</w:t>
      </w:r>
    </w:p>
    <w:p w:rsidR="00E56715" w:rsidRPr="00757DF4" w:rsidRDefault="00CB1951" w:rsidP="00E272C3">
      <w:pPr>
        <w:shd w:val="clear" w:color="auto" w:fill="FFFFFF"/>
        <w:spacing w:after="0" w:line="211" w:lineRule="atLeast"/>
        <w:ind w:righ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 разнообразие усиливает все стороны жизни человека</w:t>
      </w:r>
    </w:p>
    <w:p w:rsidR="00C20CD9" w:rsidRDefault="00C20CD9" w:rsidP="00EF1FA4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A4" w:rsidRPr="00757DF4" w:rsidRDefault="00EF1FA4" w:rsidP="00EF1FA4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действия инклюзивной модели образования:</w:t>
      </w:r>
    </w:p>
    <w:p w:rsidR="00EF1FA4" w:rsidRPr="00757DF4" w:rsidRDefault="00EF1FA4" w:rsidP="00EF1FA4">
      <w:pPr>
        <w:shd w:val="clear" w:color="auto" w:fill="FFFFFF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1.Дети с особенностями развития демонстрируют более высокий уровень социального взаимодействия со своими здоровыми сверстниками в инклюзивной среде по сравнению с детьми, находящимися в специальных школах. </w:t>
      </w:r>
    </w:p>
    <w:p w:rsidR="00EF1FA4" w:rsidRPr="00757DF4" w:rsidRDefault="00EF1FA4" w:rsidP="00EF1FA4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инклюзивной среде улучшается социальная компетенция и навыки коммуникации детей с инвалидностью.  </w:t>
      </w:r>
    </w:p>
    <w:p w:rsidR="00EF1FA4" w:rsidRPr="00757DF4" w:rsidRDefault="00EF1FA4" w:rsidP="00EF1FA4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3.В инклюзивной среде дети с особенностями развития имеют более насыщенные учебные программы. Результатом этого становится улучшение навыков.</w:t>
      </w:r>
    </w:p>
    <w:p w:rsidR="00EF1FA4" w:rsidRPr="00757DF4" w:rsidRDefault="00EF1FA4" w:rsidP="00EF1FA4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4.Социальное принятие детей с особенностями развития улучшается за счёт характерного для инклюзивных курсов обучения в малых группах. Дети «переступают» за черту инвалидности другого ученика, работая с ним над заданием в малой группе. Постепенно, обычные дети начинают осознавать, что у них с детьми-инвалидами много общего.</w:t>
      </w:r>
    </w:p>
    <w:p w:rsidR="00EF1FA4" w:rsidRPr="00757DF4" w:rsidRDefault="00EF1FA4" w:rsidP="00EF1FA4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 инклюзивных группах дружба между детьми с особенностями и без особенностей становится более обычным делом. Особенно явно это в тех случаях, когда дети-инвалиды посещают занятия неподалёку от своего места жительства, и, следовательно, имеют больше возможностей встречаться со </w:t>
      </w:r>
      <w:proofErr w:type="gramStart"/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одногруппниками</w:t>
      </w:r>
      <w:proofErr w:type="spellEnd"/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группы. </w:t>
      </w:r>
    </w:p>
    <w:p w:rsidR="005C0683" w:rsidRPr="005C0683" w:rsidRDefault="005C0683" w:rsidP="005C068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C0683">
        <w:rPr>
          <w:rStyle w:val="c1"/>
          <w:color w:val="000000"/>
        </w:rPr>
        <w:t xml:space="preserve">ДДТ – это образовательное пространство детства, где происходит интеграция ресурсов образования, а так же разнообразный культурно-просветительский потенциал. Миссия ДДТ  – помочь ребенку использовать ресурс детства в интересах развития собственной личности и сделать так, чтобы личность затем не приходила в противоречие с интересами общества и государства. Мир, пригодный для жизни детей, должен строиться с их участием.  </w:t>
      </w:r>
    </w:p>
    <w:p w:rsidR="00787C4A" w:rsidRPr="00787C4A" w:rsidRDefault="00787C4A" w:rsidP="00787C4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В детских творческих объединениях существуют</w:t>
      </w:r>
      <w:r w:rsidRPr="00787C4A">
        <w:rPr>
          <w:rStyle w:val="c1"/>
          <w:color w:val="000000"/>
        </w:rPr>
        <w:t xml:space="preserve"> различные схемы продвижения ребенка от одного образовательного результата к другому. Освоение любой образовательной программы может начинаться с любого, достигнутого ребенком, уровня готовности к восприятию предлагаемого учебного материала. </w:t>
      </w:r>
      <w:r>
        <w:rPr>
          <w:rStyle w:val="c1"/>
          <w:color w:val="000000"/>
        </w:rPr>
        <w:t>Педагоги учитывают</w:t>
      </w:r>
      <w:r w:rsidRPr="00787C4A">
        <w:rPr>
          <w:rStyle w:val="c1"/>
          <w:color w:val="000000"/>
        </w:rPr>
        <w:t xml:space="preserve"> индивидуальный темп освоения образовательных программ, в результате чего создается множество разных траекторий </w:t>
      </w:r>
      <w:r w:rsidR="00DE778F">
        <w:rPr>
          <w:rStyle w:val="c1"/>
          <w:color w:val="000000"/>
        </w:rPr>
        <w:t xml:space="preserve">развития интересов и </w:t>
      </w:r>
      <w:r w:rsidRPr="00787C4A">
        <w:rPr>
          <w:rStyle w:val="c1"/>
          <w:color w:val="000000"/>
        </w:rPr>
        <w:t>образования детей. </w:t>
      </w:r>
    </w:p>
    <w:p w:rsidR="00EF1FA4" w:rsidRDefault="00EF1FA4" w:rsidP="00FD77DB">
      <w:pPr>
        <w:shd w:val="clear" w:color="auto" w:fill="FFFFFF"/>
        <w:spacing w:after="0" w:line="245" w:lineRule="atLeast"/>
        <w:ind w:righ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074C" w:rsidRDefault="00FD77DB" w:rsidP="00FD77DB">
      <w:pPr>
        <w:shd w:val="clear" w:color="auto" w:fill="FFFFFF"/>
        <w:spacing w:after="0" w:line="245" w:lineRule="atLeast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ПРОБЛЕМЫ</w:t>
      </w:r>
      <w:r w:rsidRPr="006B71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352774" w:rsidRPr="00352774">
        <w:t xml:space="preserve"> </w:t>
      </w:r>
      <w:r w:rsidR="00352774" w:rsidRPr="00352774">
        <w:rPr>
          <w:rStyle w:val="11"/>
          <w:rFonts w:eastAsiaTheme="minorHAnsi"/>
          <w:sz w:val="24"/>
          <w:szCs w:val="24"/>
        </w:rPr>
        <w:t>Недостаточный уровень мотивации родителей учащихся с ОВЗ</w:t>
      </w:r>
      <w:r w:rsidR="00352774">
        <w:rPr>
          <w:rStyle w:val="11"/>
          <w:rFonts w:eastAsiaTheme="minorHAnsi"/>
        </w:rPr>
        <w:t xml:space="preserve">. </w:t>
      </w:r>
      <w:r w:rsidR="00590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спроса родителей на дополнительные образовательные услуги.</w:t>
      </w:r>
    </w:p>
    <w:p w:rsidR="0059074C" w:rsidRDefault="0059074C" w:rsidP="0059074C">
      <w:p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D77DB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образовательном учреждении необходимой технологической инфраструктуры, программно-аппаратного обеспечения</w:t>
      </w:r>
      <w:r w:rsidR="00FD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дистанционного обучения</w:t>
      </w:r>
      <w:r w:rsidR="00FD77DB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7DB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D77DB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нужных условий, ориентированных на совместную учебную деятельность</w:t>
      </w:r>
      <w:proofErr w:type="gramStart"/>
      <w:r w:rsidR="00FD77DB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D77DB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FD77DB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D77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D77D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</w:t>
      </w:r>
      <w:r w:rsidR="00FD77DB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D77DB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FD77DB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среды в обучении.</w:t>
      </w:r>
      <w:r w:rsidRPr="005907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D77DB" w:rsidRDefault="0059074C" w:rsidP="0059074C">
      <w:pPr>
        <w:spacing w:after="0" w:line="240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C80098" w:rsidRPr="00C80098">
        <w:rPr>
          <w:rStyle w:val="11"/>
          <w:rFonts w:eastAsiaTheme="minorHAnsi"/>
          <w:color w:val="auto"/>
          <w:sz w:val="24"/>
          <w:szCs w:val="24"/>
        </w:rPr>
        <w:t xml:space="preserve">Недостаточный уровень мотивации педагогов ДО   по повышению уровня профессиональной и </w:t>
      </w:r>
      <w:proofErr w:type="spellStart"/>
      <w:proofErr w:type="gramStart"/>
      <w:r w:rsidR="00C80098" w:rsidRPr="00C80098">
        <w:rPr>
          <w:rStyle w:val="11"/>
          <w:rFonts w:eastAsiaTheme="minorHAnsi"/>
          <w:color w:val="auto"/>
          <w:sz w:val="24"/>
          <w:szCs w:val="24"/>
        </w:rPr>
        <w:t>психолого</w:t>
      </w:r>
      <w:proofErr w:type="spellEnd"/>
      <w:r w:rsidR="00C80098" w:rsidRPr="00C80098">
        <w:rPr>
          <w:rStyle w:val="11"/>
          <w:rFonts w:eastAsiaTheme="minorHAnsi"/>
          <w:color w:val="auto"/>
          <w:sz w:val="24"/>
          <w:szCs w:val="24"/>
        </w:rPr>
        <w:t>- педагогической</w:t>
      </w:r>
      <w:proofErr w:type="gramEnd"/>
      <w:r w:rsidR="00C80098" w:rsidRPr="00C80098">
        <w:rPr>
          <w:rStyle w:val="11"/>
          <w:rFonts w:eastAsiaTheme="minorHAnsi"/>
          <w:color w:val="auto"/>
          <w:sz w:val="24"/>
          <w:szCs w:val="24"/>
        </w:rPr>
        <w:t xml:space="preserve"> компетентности  для работы с детьми группы ОВЗ</w:t>
      </w:r>
      <w:r w:rsidR="00C80098">
        <w:rPr>
          <w:rStyle w:val="11"/>
          <w:rFonts w:eastAsiaTheme="minorHAnsi"/>
          <w:color w:val="auto"/>
          <w:sz w:val="24"/>
          <w:szCs w:val="24"/>
        </w:rPr>
        <w:t>.</w:t>
      </w:r>
      <w:r w:rsidR="00C80098" w:rsidRPr="00C80098">
        <w:rPr>
          <w:rStyle w:val="11"/>
          <w:rFonts w:eastAsiaTheme="minorHAnsi"/>
          <w:color w:val="auto"/>
          <w:sz w:val="24"/>
          <w:szCs w:val="24"/>
        </w:rPr>
        <w:t xml:space="preserve"> </w:t>
      </w:r>
      <w:r w:rsidR="00C80098">
        <w:rPr>
          <w:rStyle w:val="11"/>
          <w:rFonts w:eastAsiaTheme="minorHAnsi"/>
          <w:color w:val="auto"/>
          <w:sz w:val="24"/>
          <w:szCs w:val="24"/>
        </w:rPr>
        <w:t xml:space="preserve"> </w:t>
      </w:r>
      <w:r w:rsidR="00C80098" w:rsidRPr="00C80098">
        <w:rPr>
          <w:rStyle w:val="11"/>
          <w:rFonts w:eastAsiaTheme="minorHAnsi"/>
          <w:color w:val="auto"/>
          <w:sz w:val="24"/>
          <w:szCs w:val="24"/>
        </w:rPr>
        <w:t xml:space="preserve">  </w:t>
      </w:r>
      <w:r w:rsidR="00C800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Наличие пробелов в </w:t>
      </w:r>
      <w:r w:rsidRPr="00757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психолого-педагогически</w:t>
      </w:r>
      <w:r w:rsidR="00C800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757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</w:t>
      </w:r>
      <w:r w:rsidR="00C800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757D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педагогов в работе с данной категорией детей.</w:t>
      </w:r>
      <w:r w:rsidR="00FD77DB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77DB" w:rsidRPr="007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Инклюзия в сфере дополнительного образования детей строится, развивается на «педагогической интуиции», поскольку не каждый педагог имеет навыки диагностического, методического, психологического инструментария для работы в условиях инклюзии с детьми с ограниченными возможностями здоровья.</w:t>
      </w:r>
    </w:p>
    <w:p w:rsidR="00C80098" w:rsidRPr="00C80098" w:rsidRDefault="00C80098" w:rsidP="0059074C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</w:p>
    <w:p w:rsidR="00625C80" w:rsidRPr="00757DF4" w:rsidRDefault="006B717F" w:rsidP="00625C80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25C80" w:rsidRPr="00625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образовательная система</w:t>
      </w:r>
      <w:r w:rsidR="00625C80" w:rsidRPr="007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разнообразие направлений, программ, обеспечивающих интересы детей всех возрастов, позволяет обеспечить  индивидуальный подход к ребенку с любыми способностями, с разным уровнем знаний и ограниченными возможностями. </w:t>
      </w:r>
    </w:p>
    <w:p w:rsidR="00625C80" w:rsidRPr="00757DF4" w:rsidRDefault="00325945" w:rsidP="00625C80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5C80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C80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реализацию инклюзивного образования, мы в ДДТ поставили задачу  создавать условия для нормального развития и жизнедеятельности всех ребят, включая детей с ОВЗ, точно понимая, что ранее включение или интеграция детей с ОВЗ в здоровую группу помогает таким детям избавиться от комплекса неполноценности, беспомощности и одиночества. Социализация детей с ОВЗ нравственно обогащает </w:t>
      </w:r>
      <w:r w:rsidR="00625C80"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здоровых детей, воспитывает в них толерантное, уважительное отношение к проблемам других людей.</w:t>
      </w:r>
    </w:p>
    <w:p w:rsidR="00625C80" w:rsidRPr="00757DF4" w:rsidRDefault="00625C80" w:rsidP="00625C80">
      <w:pPr>
        <w:shd w:val="clear" w:color="auto" w:fill="FFFFFF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ДДТ имеет возможность реализовать разные  </w:t>
      </w:r>
      <w:hyperlink r:id="rId6" w:tooltip="Образовательные программы" w:history="1">
        <w:r w:rsidRPr="00757D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образовательные программы</w:t>
        </w:r>
      </w:hyperlink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развитие творческих способностей и выявление одарённости детей. Такие программы также дают возможность включить детей с ОВЗ в здоровую группу сверстников, учитывая их индивидуальные потребности и особенности развития. Для включения детей с ОВЗ особенно подходят программы художественной направленности (ДПИ, </w:t>
      </w:r>
      <w:proofErr w:type="gramStart"/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развивают мелкую моторику рук, художественный вкус, позитивное </w:t>
      </w:r>
      <w:hyperlink r:id="rId7" w:tooltip="Видение" w:history="1">
        <w:r w:rsidRPr="00757D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видение</w:t>
        </w:r>
      </w:hyperlink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творческое мышление, и др. Незаменимую роль в формировании у ребенка теоретического мышления и практических навыков играют занятия начальным техническим моделированием, которые служат основополагающим фундаментом для дальнейшей как творческой, так и производственной деятельности человека.</w:t>
      </w:r>
    </w:p>
    <w:p w:rsidR="00625C80" w:rsidRPr="00757DF4" w:rsidRDefault="00625C80" w:rsidP="00625C80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 для таких детей и массовые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культурно-просветительной и </w:t>
      </w: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социально-педагогической направленности, где ребёнок с ОВЗ попадает в социальную среду со знакомыми ему детьми и привыкает к общению. В  результате «включенный» ребенок успешно овладевает социальным опытом. Второе достоинство инклюзии состоит в том, что дети из окружения «включенного ребенка» становятся добрее и заботливее.</w:t>
      </w:r>
    </w:p>
    <w:p w:rsidR="005C0683" w:rsidRDefault="005C0683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10429" w:rsidRPr="007878BC" w:rsidRDefault="007878BC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878BC">
        <w:rPr>
          <w:rFonts w:ascii="Times New Roman" w:hAnsi="Times New Roman" w:cs="Times New Roman"/>
          <w:sz w:val="24"/>
          <w:szCs w:val="24"/>
          <w:u w:val="single"/>
        </w:rPr>
        <w:t>Структура инклюзивного образования в ДДТ:</w:t>
      </w:r>
    </w:p>
    <w:p w:rsidR="007878BC" w:rsidRDefault="007878BC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1.индивидуальные занятия (на дому), дистанционные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Онлайн-занятия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ИОП</w:t>
      </w:r>
    </w:p>
    <w:p w:rsidR="007878BC" w:rsidRDefault="007878BC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2.занятия в малых группах по адаптированным программам</w:t>
      </w:r>
    </w:p>
    <w:p w:rsidR="007878BC" w:rsidRDefault="007878BC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занятия в интегрированных группах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</w:p>
    <w:p w:rsidR="00F25242" w:rsidRDefault="007878BC" w:rsidP="00F25242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мастер-классы для детей с ОВЗ и их родителей</w:t>
      </w:r>
    </w:p>
    <w:p w:rsidR="00F25242" w:rsidRDefault="00F25242" w:rsidP="00F25242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консультирование родителей для успешного освоения детьми учебной программы</w:t>
      </w:r>
    </w:p>
    <w:p w:rsidR="00BB4FE7" w:rsidRPr="00D70773" w:rsidRDefault="00BB4FE7" w:rsidP="00BB4FE7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D70773">
        <w:rPr>
          <w:rFonts w:ascii="Times New Roman" w:hAnsi="Times New Roman" w:cs="Times New Roman"/>
          <w:sz w:val="24"/>
          <w:szCs w:val="24"/>
        </w:rPr>
        <w:t>6.</w:t>
      </w:r>
      <w:r w:rsidRPr="00325945">
        <w:rPr>
          <w:rFonts w:ascii="Times New Roman" w:hAnsi="Times New Roman" w:cs="Times New Roman"/>
          <w:sz w:val="24"/>
          <w:szCs w:val="24"/>
          <w:u w:val="single"/>
        </w:rPr>
        <w:t xml:space="preserve">специальные </w:t>
      </w:r>
      <w:r w:rsidRPr="00D70773">
        <w:rPr>
          <w:rFonts w:ascii="Times New Roman" w:hAnsi="Times New Roman" w:cs="Times New Roman"/>
          <w:sz w:val="24"/>
          <w:szCs w:val="24"/>
        </w:rPr>
        <w:t>мероприятия для детей с ОВЗ (проекты</w:t>
      </w:r>
      <w:r>
        <w:rPr>
          <w:rFonts w:ascii="Times New Roman" w:hAnsi="Times New Roman" w:cs="Times New Roman"/>
          <w:sz w:val="24"/>
          <w:szCs w:val="24"/>
        </w:rPr>
        <w:t>, детско-взрослые конкурсы, праздничные мероприятия</w:t>
      </w:r>
      <w:r w:rsidRPr="00D70773">
        <w:rPr>
          <w:rFonts w:ascii="Times New Roman" w:hAnsi="Times New Roman" w:cs="Times New Roman"/>
          <w:sz w:val="24"/>
          <w:szCs w:val="24"/>
        </w:rPr>
        <w:t>)</w:t>
      </w:r>
    </w:p>
    <w:p w:rsidR="00BB4FE7" w:rsidRPr="00D70773" w:rsidRDefault="00BB4FE7" w:rsidP="00BB4FE7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D7077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общие традиционные </w:t>
      </w:r>
      <w:r w:rsidRPr="00D70773">
        <w:rPr>
          <w:rFonts w:ascii="Times New Roman" w:hAnsi="Times New Roman" w:cs="Times New Roman"/>
          <w:sz w:val="24"/>
          <w:szCs w:val="24"/>
        </w:rPr>
        <w:t>мероприятия с привлечением детей с ОВЗ</w:t>
      </w:r>
    </w:p>
    <w:p w:rsidR="00BB4FE7" w:rsidRDefault="00BB4FE7" w:rsidP="00BB4FE7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D70773">
        <w:rPr>
          <w:rFonts w:ascii="Times New Roman" w:hAnsi="Times New Roman" w:cs="Times New Roman"/>
          <w:sz w:val="24"/>
          <w:szCs w:val="24"/>
        </w:rPr>
        <w:t>8.консультирование родителей для сопровождения в мероприятиях</w:t>
      </w:r>
    </w:p>
    <w:p w:rsidR="005C0683" w:rsidRDefault="005C0683" w:rsidP="00F25242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F25242" w:rsidRDefault="00F25242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7878BC" w:rsidRDefault="0003264B" w:rsidP="008E4777">
      <w:pPr>
        <w:shd w:val="clear" w:color="auto" w:fill="FFFFFF"/>
        <w:spacing w:after="0" w:line="240" w:lineRule="auto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78.25pt;margin-top:1.3pt;width:99.9pt;height:41.35pt;z-index:-251634688" wrapcoords="7650 -1490 -450 0 -450 19366 3825 22345 3825 23090 7650 24579 9225 24579 12600 24579 14400 24579 18225 23090 19575 22345 22500 14897 22500 5959 17100 -745 13500 -1490 7650 -1490" fillcolor="#9bbb59 [3206]" strokecolor="#f2f2f2 [3041]" strokeweight="3pt">
            <v:shadow on="t" type="perspective" color="#4e6128 [1606]" opacity=".5" offset="1pt" offset2="-1pt"/>
            <v:textbox>
              <w:txbxContent>
                <w:p w:rsidR="0062081C" w:rsidRDefault="0062081C" w:rsidP="002338CC">
                  <w:pPr>
                    <w:jc w:val="center"/>
                  </w:pPr>
                  <w:r>
                    <w:t xml:space="preserve">Педагог </w:t>
                  </w:r>
                  <w:proofErr w:type="gramStart"/>
                  <w:r>
                    <w:t>ДО</w:t>
                  </w:r>
                  <w:proofErr w:type="gramEnd"/>
                </w:p>
              </w:txbxContent>
            </v:textbox>
            <w10:wrap type="through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2.15pt;margin-top:10.4pt;width:109.1pt;height:16.1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55.05pt;margin-top:10.4pt;width:93.5pt;height:16.1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55.05pt;margin-top:10.4pt;width:93.5pt;height:16.15pt;z-index:251664384" o:connectortype="straight">
            <v:stroke endarrow="block"/>
          </v:shape>
        </w:pict>
      </w:r>
    </w:p>
    <w:p w:rsidR="007878BC" w:rsidRDefault="0003264B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373.25pt;margin-top:12.75pt;width:98.35pt;height:34.9pt;z-index:2516623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2081C" w:rsidRPr="007021A4" w:rsidRDefault="0062081C">
                  <w:pPr>
                    <w:rPr>
                      <w:sz w:val="16"/>
                      <w:szCs w:val="16"/>
                    </w:rPr>
                  </w:pPr>
                  <w:r w:rsidRPr="007021A4">
                    <w:rPr>
                      <w:sz w:val="14"/>
                      <w:szCs w:val="14"/>
                    </w:rPr>
                    <w:t>Мастер-классы для детей 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1A4">
                    <w:rPr>
                      <w:sz w:val="14"/>
                      <w:szCs w:val="14"/>
                    </w:rPr>
                    <w:t>родителей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56.8pt;margin-top:5.2pt;width:21.45pt;height:11.65pt;flip:x;z-index:251666432" o:connectortype="straight">
            <v:stroke endarrow="block"/>
          </v:shape>
        </w:pict>
      </w:r>
      <w:r w:rsidR="00F2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8BC" w:rsidRDefault="0003264B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278.15pt;margin-top:11.85pt;width:95.1pt;height:45.6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9">
              <w:txbxContent>
                <w:p w:rsidR="0062081C" w:rsidRPr="007021A4" w:rsidRDefault="0062081C" w:rsidP="007021A4">
                  <w:pPr>
                    <w:jc w:val="center"/>
                    <w:rPr>
                      <w:sz w:val="14"/>
                      <w:szCs w:val="14"/>
                    </w:rPr>
                  </w:pPr>
                  <w:r w:rsidRPr="007021A4">
                    <w:rPr>
                      <w:sz w:val="14"/>
                      <w:szCs w:val="14"/>
                    </w:rPr>
                    <w:t>Занятия в интегрированных группах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-26.5pt;margin-top:3.05pt;width:96.75pt;height:36.2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7">
              <w:txbxContent>
                <w:p w:rsidR="0062081C" w:rsidRPr="002338CC" w:rsidRDefault="006208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Индивидуальные занятия на дому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93.9pt;margin-top:3.05pt;width:92.95pt;height:36.2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62081C" w:rsidRPr="002338CC" w:rsidRDefault="006208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Дистанционные </w:t>
                  </w:r>
                  <w:proofErr w:type="spellStart"/>
                  <w:r>
                    <w:rPr>
                      <w:sz w:val="16"/>
                      <w:szCs w:val="16"/>
                    </w:rPr>
                    <w:t>онлайн-занятия</w:t>
                  </w:r>
                  <w:proofErr w:type="spellEnd"/>
                </w:p>
              </w:txbxContent>
            </v:textbox>
          </v:oval>
        </w:pict>
      </w:r>
    </w:p>
    <w:p w:rsidR="007878BC" w:rsidRDefault="0003264B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274.45pt;margin-top:1.25pt;width:12.15pt;height:7.8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220.7pt;margin-top:12.5pt;width:.05pt;height:20.9pt;z-index:251680768" o:connectortype="straight">
            <v:stroke endarrow="block"/>
          </v:shape>
        </w:pict>
      </w:r>
    </w:p>
    <w:p w:rsidR="00F25242" w:rsidRDefault="00F25242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2338CC" w:rsidRDefault="0003264B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margin-left:178.25pt;margin-top:2.15pt;width:84.15pt;height:37.05pt;z-index:2516797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2081C" w:rsidRPr="007021A4" w:rsidRDefault="006208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Занятия в малых группах</w:t>
                  </w:r>
                </w:p>
              </w:txbxContent>
            </v:textbox>
          </v:oval>
        </w:pict>
      </w:r>
    </w:p>
    <w:p w:rsidR="002338CC" w:rsidRDefault="002338CC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2338CC" w:rsidRDefault="002338CC" w:rsidP="00F25242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становления и развития  инклюзии в ДДТ   разработаны и  реализованы несколько программ дополнительного образования, позволяющие интегрировать детей с ОВЗ в образовательный</w:t>
      </w: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процесс:</w:t>
      </w:r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ДПИ (педагог Макарова Н.С.),</w:t>
      </w:r>
      <w:r w:rsidRPr="007C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О.В..)</w:t>
      </w:r>
    </w:p>
    <w:p w:rsidR="00BB4FE7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E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(педагог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И.Г.)</w:t>
      </w:r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Адаптированная дополнительная образовательная программа по ДПИ (педагог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Л.Г.)</w:t>
      </w:r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E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дополнительная образовательная программа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Веслополова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Е.В)</w:t>
      </w:r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E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«Швейное дело»</w:t>
      </w:r>
      <w:r w:rsidRPr="008A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 ДО Глушко Т.Е.)</w:t>
      </w:r>
    </w:p>
    <w:p w:rsidR="00BB4FE7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A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основам компьютерной грамотности (педагог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И.Н.)</w:t>
      </w:r>
    </w:p>
    <w:p w:rsidR="00BB4FE7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E7" w:rsidRPr="006522BC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 дистанционного обучения:</w:t>
      </w:r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E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</w:p>
    <w:p w:rsidR="00BB4FE7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оригами (педагог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Е.Я.)</w:t>
      </w:r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EE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НТМ (педагог ДО Калмыков А.И.)</w:t>
      </w:r>
    </w:p>
    <w:p w:rsidR="00BB4FE7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FE7" w:rsidRPr="00757DF4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Интегрируются дети с ОВЗ </w:t>
      </w:r>
      <w:proofErr w:type="gramStart"/>
      <w:r w:rsidRPr="00652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</w:p>
    <w:p w:rsidR="00BB4FE7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«Спортивные танцы на основе элементов художественной гимнастики», «Дошкольное развитие»</w:t>
      </w:r>
    </w:p>
    <w:p w:rsidR="00BB4FE7" w:rsidRDefault="00BB4FE7" w:rsidP="00BB4FE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педагога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работали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коррекционных классах (педагог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Л.Я.,</w:t>
      </w:r>
      <w:r w:rsidRPr="007C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Л.Г.)</w:t>
      </w:r>
    </w:p>
    <w:p w:rsidR="00BB4FE7" w:rsidRPr="00777064" w:rsidRDefault="00BB4FE7" w:rsidP="00BB4FE7">
      <w:pPr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44C" w:rsidRDefault="000C544C" w:rsidP="00F25242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7021A4" w:rsidRDefault="0003264B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161.6pt;margin-top:12pt;width:109.05pt;height:42.15pt;z-index:-251646976" wrapcoords="9450 -5214 5400 -5214 -1575 2234 -1575 13407 -450 18621 -450 20855 6075 26069 9000 26069 12375 26069 15075 26069 22050 20855 21825 18621 22725 14897 23175 10428 22950 2234 16200 -5214 11925 -5214 9450 -5214" fillcolor="#4bacc6 [3208]" strokecolor="#4bacc6 [3208]" strokeweight="10pt">
            <v:stroke linestyle="thinThin"/>
            <v:shadow color="#868686"/>
            <v:textbox>
              <w:txbxContent>
                <w:p w:rsidR="0062081C" w:rsidRPr="007021A4" w:rsidRDefault="0062081C" w:rsidP="007021A4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Педагоги-организаторы</w:t>
                  </w:r>
                </w:p>
              </w:txbxContent>
            </v:textbox>
            <w10:wrap type="through"/>
          </v:oval>
        </w:pict>
      </w:r>
    </w:p>
    <w:p w:rsidR="007021A4" w:rsidRDefault="007021A4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F25242" w:rsidRDefault="0003264B" w:rsidP="00F25242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287.85pt;margin-top:10.4pt;width:93.5pt;height:16.1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margin-left:376.45pt;margin-top:10.4pt;width:105.35pt;height:51.65pt;z-index:2516736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2081C" w:rsidRPr="00D62DCE" w:rsidRDefault="0062081C">
                  <w:pPr>
                    <w:rPr>
                      <w:sz w:val="16"/>
                      <w:szCs w:val="16"/>
                    </w:rPr>
                  </w:pPr>
                  <w:r w:rsidRPr="00D62DCE">
                    <w:rPr>
                      <w:sz w:val="16"/>
                      <w:szCs w:val="16"/>
                    </w:rPr>
                    <w:t>Доступность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социокультурной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среды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62.15pt;margin-top:10.4pt;width:109.1pt;height:16.1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255.05pt;margin-top:10.4pt;width:93.5pt;height:16.15pt;z-index:251675648" o:connectortype="straight">
            <v:stroke endarrow="block"/>
          </v:shape>
        </w:pict>
      </w:r>
    </w:p>
    <w:p w:rsidR="00F25242" w:rsidRDefault="0003264B" w:rsidP="00F25242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262.4pt;margin-top:12.75pt;width:12.15pt;height:7.8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156.8pt;margin-top:5.2pt;width:21.45pt;height:11.65pt;flip:x;z-index:251677696" o:connectortype="straight">
            <v:stroke endarrow="block"/>
          </v:shape>
        </w:pict>
      </w:r>
      <w:r w:rsidR="00F2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242" w:rsidRDefault="0003264B" w:rsidP="00F25242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margin-left:262.4pt;margin-top:3.05pt;width:86.15pt;height:44pt;z-index:2516725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2081C" w:rsidRPr="00D1523A" w:rsidRDefault="0062081C" w:rsidP="00D1523A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Консультирование родителей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margin-left:96.75pt;margin-top:3.05pt;width:90.6pt;height:47.75pt;z-index:2516715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2081C" w:rsidRPr="00D1523A" w:rsidRDefault="0062081C" w:rsidP="00D1523A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Мероприятия с привлечением детей с ОВЗ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margin-left:-12.5pt;margin-top:3.05pt;width:97.8pt;height:47.75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2081C" w:rsidRPr="00D1523A" w:rsidRDefault="0062081C" w:rsidP="00D1523A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Специальные мероприятия для детей с ОВЗ</w:t>
                  </w:r>
                </w:p>
              </w:txbxContent>
            </v:textbox>
          </v:oval>
        </w:pict>
      </w:r>
    </w:p>
    <w:p w:rsidR="00F25242" w:rsidRDefault="00F25242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D1523A" w:rsidRDefault="00D1523A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D1523A" w:rsidRDefault="00D1523A" w:rsidP="008E4C4F">
      <w:pPr>
        <w:shd w:val="clear" w:color="auto" w:fill="FFFFFF"/>
        <w:spacing w:after="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C845C0" w:rsidRDefault="00C845C0" w:rsidP="00FF3CDC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C6D9B" w:rsidRDefault="0050532C" w:rsidP="00777064">
      <w:pPr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7C6D9B" w:rsidRPr="00777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мероприятия культурно-просветительной и социально-педагогической направленности</w:t>
      </w:r>
      <w:r w:rsidR="001A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B5" w:rsidRPr="00D70773">
        <w:rPr>
          <w:rFonts w:ascii="Times New Roman" w:hAnsi="Times New Roman" w:cs="Times New Roman"/>
          <w:sz w:val="24"/>
          <w:szCs w:val="24"/>
        </w:rPr>
        <w:t>с привлечением детей с ОВЗ</w:t>
      </w:r>
      <w:r w:rsidR="007C6D9B" w:rsidRPr="007770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66B5" w:rsidRPr="00777064" w:rsidRDefault="001A66B5" w:rsidP="00777064">
      <w:pPr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58"/>
        <w:gridCol w:w="8866"/>
      </w:tblGrid>
      <w:tr w:rsidR="001A66B5" w:rsidTr="001A66B5">
        <w:tc>
          <w:tcPr>
            <w:tcW w:w="456" w:type="dxa"/>
          </w:tcPr>
          <w:p w:rsidR="001A66B5" w:rsidRPr="00BB4FE7" w:rsidRDefault="001A66B5" w:rsidP="00BB4FE7">
            <w:pPr>
              <w:ind w:righ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66" w:type="dxa"/>
          </w:tcPr>
          <w:p w:rsidR="001A66B5" w:rsidRPr="00BB4FE7" w:rsidRDefault="001A66B5" w:rsidP="00BB4FE7">
            <w:pPr>
              <w:ind w:righ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«Мир моих увлечений»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изобразительного творчества «Семь чудес моего края»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«Дорога и мы»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и работ ДПИ «Огонь и дети»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ДПТ «Планета Выдумка»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«И снова май, цветы, салют и слезы»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«Таланты без границ»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молодежного форума «Научно-технический потенциал Сибири»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«Пушкиниана»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технического творчества «Чудеса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фольклорный фестиваль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Минусинские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«Зимняя планета Детства»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«Театральная юность Минусинска»</w:t>
            </w:r>
          </w:p>
        </w:tc>
      </w:tr>
      <w:tr w:rsidR="001A66B5" w:rsidTr="001A66B5">
        <w:tc>
          <w:tcPr>
            <w:tcW w:w="45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6" w:type="dxa"/>
          </w:tcPr>
          <w:p w:rsidR="001A66B5" w:rsidRDefault="001A66B5" w:rsidP="0062081C">
            <w:pPr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хореографического творчества «Хрустальный башмачок»</w:t>
            </w:r>
          </w:p>
        </w:tc>
      </w:tr>
    </w:tbl>
    <w:p w:rsidR="00777064" w:rsidRPr="007C6D9B" w:rsidRDefault="00777064" w:rsidP="00EE4187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:rsidR="008E4C4F" w:rsidRPr="00757DF4" w:rsidRDefault="00706A2D" w:rsidP="005900B4">
      <w:pPr>
        <w:pStyle w:val="c13"/>
        <w:shd w:val="clear" w:color="auto" w:fill="FFFFFF"/>
        <w:spacing w:before="0" w:beforeAutospacing="0" w:after="0" w:afterAutospacing="0"/>
        <w:jc w:val="both"/>
      </w:pPr>
      <w:proofErr w:type="gramStart"/>
      <w:r w:rsidRPr="00757DF4">
        <w:rPr>
          <w:color w:val="000000"/>
        </w:rPr>
        <w:t xml:space="preserve">Обучение детей с ОВЗ осуществляют педагоги соответствующей квалификации, имеющие профессиональное  образование, прошедшие обязательную курсовую или другие виды профессиональной подготовки: </w:t>
      </w:r>
      <w:r w:rsidR="002B390A">
        <w:rPr>
          <w:color w:val="000000"/>
        </w:rPr>
        <w:t xml:space="preserve">3 педагога прошли обучение по организации дистанционного обучения в Краевой Виртуальной Школе, </w:t>
      </w:r>
      <w:r w:rsidRPr="00757DF4">
        <w:rPr>
          <w:color w:val="000000"/>
        </w:rPr>
        <w:t>5 педагогических работников ДДТ ещё в 2017 году прошли курсовую переподготовку на 108 часов на тему  «Организация образовательной деятельности по введению и реализации ФГОС для обучающихся с ОВЗ».</w:t>
      </w:r>
      <w:proofErr w:type="gramEnd"/>
      <w:r w:rsidR="00451CE0" w:rsidRPr="00757DF4">
        <w:rPr>
          <w:color w:val="000000"/>
        </w:rPr>
        <w:t xml:space="preserve"> Постоянное повышение квалификации педагогу</w:t>
      </w:r>
      <w:r w:rsidR="00290E6B" w:rsidRPr="00290E6B">
        <w:rPr>
          <w:color w:val="000000"/>
        </w:rPr>
        <w:t xml:space="preserve"> </w:t>
      </w:r>
      <w:proofErr w:type="gramStart"/>
      <w:r w:rsidR="00290E6B">
        <w:rPr>
          <w:color w:val="000000"/>
        </w:rPr>
        <w:t>ДО</w:t>
      </w:r>
      <w:proofErr w:type="gramEnd"/>
      <w:r w:rsidR="00290E6B">
        <w:rPr>
          <w:color w:val="000000"/>
        </w:rPr>
        <w:t xml:space="preserve"> </w:t>
      </w:r>
      <w:r w:rsidR="00290E6B" w:rsidRPr="00757DF4">
        <w:rPr>
          <w:color w:val="000000"/>
        </w:rPr>
        <w:t>необходимо</w:t>
      </w:r>
      <w:r w:rsidR="00451CE0" w:rsidRPr="00757DF4">
        <w:rPr>
          <w:color w:val="000000"/>
        </w:rPr>
        <w:t xml:space="preserve">, так как </w:t>
      </w:r>
      <w:proofErr w:type="gramStart"/>
      <w:r w:rsidR="00451CE0" w:rsidRPr="00757DF4">
        <w:rPr>
          <w:color w:val="000000"/>
        </w:rPr>
        <w:t>на</w:t>
      </w:r>
      <w:proofErr w:type="gramEnd"/>
      <w:r w:rsidR="00451CE0" w:rsidRPr="00757DF4">
        <w:rPr>
          <w:color w:val="000000"/>
        </w:rPr>
        <w:t xml:space="preserve"> него возлагается б</w:t>
      </w:r>
      <w:r w:rsidR="008E4C4F" w:rsidRPr="00757DF4">
        <w:rPr>
          <w:color w:val="000000"/>
        </w:rPr>
        <w:t xml:space="preserve">ольшая ответственность </w:t>
      </w:r>
      <w:r w:rsidR="00451CE0" w:rsidRPr="00757DF4">
        <w:rPr>
          <w:color w:val="000000"/>
        </w:rPr>
        <w:t>в процессе работы с такими детьми и за процесс интеграции их в детское сообщество.</w:t>
      </w:r>
      <w:r w:rsidR="005900B4">
        <w:rPr>
          <w:color w:val="000000"/>
        </w:rPr>
        <w:t xml:space="preserve"> </w:t>
      </w:r>
      <w:r w:rsidR="005900B4" w:rsidRPr="005900B4">
        <w:rPr>
          <w:rStyle w:val="c1"/>
          <w:color w:val="000000"/>
        </w:rPr>
        <w:t>Цель педагога – оказать своевременную всестороннюю помощь особому ребёнку, которая даёт возможность проживать полноценную жизнь, радоваться каждому моменту, мечтать о будущем, строить планы и целенаправленно воплощать их рядом и вместе со своими сверстниками.</w:t>
      </w:r>
      <w:r w:rsidR="005900B4">
        <w:rPr>
          <w:rStyle w:val="c1"/>
          <w:color w:val="000000"/>
        </w:rPr>
        <w:t xml:space="preserve"> </w:t>
      </w:r>
      <w:r w:rsidR="00451CE0" w:rsidRPr="00757DF4">
        <w:rPr>
          <w:color w:val="000000"/>
        </w:rPr>
        <w:t xml:space="preserve"> </w:t>
      </w:r>
      <w:r w:rsidR="008E4C4F" w:rsidRPr="00757DF4">
        <w:rPr>
          <w:color w:val="000000"/>
        </w:rPr>
        <w:t xml:space="preserve"> Именно педагог помогает ребенку </w:t>
      </w:r>
      <w:r w:rsidR="00451CE0" w:rsidRPr="00757DF4">
        <w:rPr>
          <w:color w:val="000000"/>
        </w:rPr>
        <w:t xml:space="preserve">познать мир, сложный и недоступный, </w:t>
      </w:r>
      <w:r w:rsidR="008E4C4F" w:rsidRPr="00757DF4">
        <w:rPr>
          <w:color w:val="000000"/>
        </w:rPr>
        <w:t>познать себя, преодолеть свою «неполноценность» и заявить всему миру: «Я такой же, как все!».</w:t>
      </w:r>
      <w:r w:rsidR="005900B4">
        <w:rPr>
          <w:color w:val="000000"/>
        </w:rPr>
        <w:t xml:space="preserve"> </w:t>
      </w:r>
    </w:p>
    <w:p w:rsidR="00AF2948" w:rsidRPr="00757DF4" w:rsidRDefault="00AF2948" w:rsidP="00FF3CDC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2777E" w:rsidRPr="001D1BE2" w:rsidRDefault="0032777E" w:rsidP="003277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6400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Основным ожидаемым результатом</w:t>
      </w:r>
      <w:r w:rsidRPr="0032777E">
        <w:rPr>
          <w:rFonts w:ascii="Times New Roman" w:hAnsi="Times New Roman" w:cs="Times New Roman"/>
          <w:sz w:val="24"/>
          <w:szCs w:val="24"/>
          <w:shd w:val="clear" w:color="auto" w:fill="FFFFFF"/>
        </w:rPr>
        <w:t> является развитие жизненной компетенции</w:t>
      </w:r>
      <w:r w:rsidR="00FB3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 ОВЗ</w:t>
      </w:r>
      <w:r w:rsidRPr="00327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позволяющей достичь максимальной самостоятельности (в соответствии с его психическим и физическим возможностями) в решении повседневных жизненных задач, </w:t>
      </w:r>
      <w:r w:rsidRPr="003277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  <w:proofErr w:type="gramEnd"/>
    </w:p>
    <w:p w:rsidR="00AE0BA6" w:rsidRPr="0032777E" w:rsidRDefault="00AE0BA6" w:rsidP="00AE0BA6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7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учреждения:</w:t>
      </w:r>
      <w:r w:rsidRPr="00327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C665B0" w:rsidRDefault="00C665B0" w:rsidP="00AF2948">
      <w:pPr>
        <w:shd w:val="clear" w:color="auto" w:fill="FFFFFF"/>
        <w:spacing w:after="0" w:line="240" w:lineRule="auto"/>
        <w:ind w:right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1471" w:rsidRPr="00654BEF" w:rsidRDefault="00751471" w:rsidP="003D16E5">
      <w:pPr>
        <w:shd w:val="clear" w:color="auto" w:fill="FFFFFF"/>
        <w:spacing w:after="0" w:line="245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6E5" w:rsidRPr="007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="007D651A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полноценной образовательной среды для </w:t>
      </w: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51A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детей с ОВЗ,</w:t>
      </w:r>
      <w:r w:rsidR="00F577F9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востребованных адаптивных программ, </w:t>
      </w: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благоприятного морально-психологического климата на занятиях;</w:t>
      </w:r>
    </w:p>
    <w:p w:rsidR="00F577F9" w:rsidRPr="00654BEF" w:rsidRDefault="00751471" w:rsidP="003D16E5">
      <w:pPr>
        <w:shd w:val="clear" w:color="auto" w:fill="FFFFFF"/>
        <w:spacing w:after="0" w:line="245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6E5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577F9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доли  детей с ОВЗ в образовательных программах ДДТ различной направленности.</w:t>
      </w:r>
    </w:p>
    <w:p w:rsidR="003D16E5" w:rsidRPr="00654BEF" w:rsidRDefault="00F577F9" w:rsidP="003D16E5">
      <w:pPr>
        <w:shd w:val="clear" w:color="auto" w:fill="FFFFFF"/>
        <w:spacing w:after="0" w:line="245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51471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3D16E5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</w:t>
      </w:r>
      <w:r w:rsidR="00751471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высоких результатов в процессе обучения и сопровождения,  повышение уровня индивидуальных достижений детей в творческих областях, к которым у них есть способности</w:t>
      </w:r>
      <w:r w:rsidR="003D16E5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16E5" w:rsidRPr="00654BEF" w:rsidRDefault="003D16E5" w:rsidP="003D16E5">
      <w:pPr>
        <w:shd w:val="clear" w:color="auto" w:fill="FFFFFF"/>
        <w:spacing w:after="0" w:line="245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="00F577F9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51471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множества оптимальных</w:t>
      </w: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="00751471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обучению</w:t>
      </w:r>
      <w:r w:rsidR="00751471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ОВЗ, способов обучения, разработки индивидуальных дополнительных образовательных маршрутов, максимально эффективных для всех детей;</w:t>
      </w:r>
    </w:p>
    <w:p w:rsidR="003D16E5" w:rsidRPr="00654BEF" w:rsidRDefault="003D16E5" w:rsidP="003D16E5">
      <w:pPr>
        <w:shd w:val="clear" w:color="auto" w:fill="FFFFFF"/>
        <w:spacing w:after="0" w:line="245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7F9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23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F4C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 детей с ОВЗ в выставках, конкурсах, фестивалях, культурно-массовых мероприятиях ДДТ.</w:t>
      </w:r>
    </w:p>
    <w:p w:rsidR="003D16E5" w:rsidRPr="00654BEF" w:rsidRDefault="003D16E5" w:rsidP="003D16E5">
      <w:pPr>
        <w:shd w:val="clear" w:color="auto" w:fill="FFFFFF"/>
        <w:spacing w:after="0" w:line="245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471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577F9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751471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профессионализм </w:t>
      </w: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педагогов, </w:t>
      </w:r>
      <w:r w:rsidR="00751471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мотивации на постоянное обучение, получение новых знаний и умений;</w:t>
      </w:r>
    </w:p>
    <w:p w:rsidR="002C0A1C" w:rsidRPr="00654BEF" w:rsidRDefault="00751471" w:rsidP="00751471">
      <w:pPr>
        <w:shd w:val="clear" w:color="auto" w:fill="FFFFFF"/>
        <w:spacing w:after="0" w:line="211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577F9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новых форм работы с родителями, о</w:t>
      </w:r>
      <w:r w:rsidR="002C0A1C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казание </w:t>
      </w: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посильной </w:t>
      </w:r>
      <w:r w:rsidR="002C0A1C"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и поддержки семьям, воспитывающим детей с ОВЗ, реализация их интересов, потребностей, возможностей, потенциала</w:t>
      </w:r>
      <w:r w:rsidRPr="0065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6F7F" w:rsidRDefault="00746F7F" w:rsidP="00C223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6F7F">
        <w:rPr>
          <w:rFonts w:ascii="Times New Roman" w:hAnsi="Times New Roman" w:cs="Times New Roman"/>
          <w:b/>
          <w:sz w:val="24"/>
          <w:szCs w:val="24"/>
          <w:u w:val="single"/>
        </w:rPr>
        <w:t>Система  оценки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D1BE2">
        <w:rPr>
          <w:rFonts w:ascii="Times New Roman" w:hAnsi="Times New Roman" w:cs="Times New Roman"/>
          <w:sz w:val="24"/>
          <w:szCs w:val="24"/>
        </w:rPr>
        <w:t xml:space="preserve"> </w:t>
      </w:r>
      <w:r w:rsidR="003D5991">
        <w:rPr>
          <w:rFonts w:ascii="Times New Roman" w:hAnsi="Times New Roman" w:cs="Times New Roman"/>
          <w:sz w:val="24"/>
          <w:szCs w:val="24"/>
        </w:rPr>
        <w:t>С</w:t>
      </w:r>
      <w:r w:rsidRPr="001D1BE2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1BE2">
        <w:rPr>
          <w:rFonts w:ascii="Times New Roman" w:hAnsi="Times New Roman" w:cs="Times New Roman"/>
          <w:sz w:val="24"/>
          <w:szCs w:val="24"/>
        </w:rPr>
        <w:t xml:space="preserve"> оценки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</w:t>
      </w:r>
      <w:r w:rsidR="00C223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основывается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1B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237A" w:rsidRDefault="00C2237A" w:rsidP="00C223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1BE2">
        <w:rPr>
          <w:rFonts w:ascii="Times New Roman" w:hAnsi="Times New Roman" w:cs="Times New Roman"/>
          <w:sz w:val="24"/>
          <w:szCs w:val="24"/>
        </w:rPr>
        <w:t xml:space="preserve">- планируемых </w:t>
      </w:r>
      <w:proofErr w:type="gramStart"/>
      <w:r w:rsidRPr="001D1BE2">
        <w:rPr>
          <w:rFonts w:ascii="Times New Roman" w:hAnsi="Times New Roman" w:cs="Times New Roman"/>
          <w:sz w:val="24"/>
          <w:szCs w:val="24"/>
        </w:rPr>
        <w:t>результат</w:t>
      </w:r>
      <w:r w:rsidR="00A23F4C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1D1BE2">
        <w:rPr>
          <w:rFonts w:ascii="Times New Roman" w:hAnsi="Times New Roman" w:cs="Times New Roman"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1D1BE2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3408">
        <w:rPr>
          <w:rFonts w:ascii="Times New Roman" w:hAnsi="Times New Roman" w:cs="Times New Roman"/>
          <w:i/>
        </w:rPr>
        <w:t xml:space="preserve">в качестве   </w:t>
      </w:r>
      <w:proofErr w:type="spellStart"/>
      <w:r w:rsidRPr="002A3408">
        <w:rPr>
          <w:rFonts w:ascii="Times New Roman" w:hAnsi="Times New Roman" w:cs="Times New Roman"/>
          <w:i/>
        </w:rPr>
        <w:t>критериальной</w:t>
      </w:r>
      <w:proofErr w:type="spellEnd"/>
      <w:r w:rsidRPr="002A3408">
        <w:rPr>
          <w:rFonts w:ascii="Times New Roman" w:hAnsi="Times New Roman" w:cs="Times New Roman"/>
          <w:i/>
        </w:rPr>
        <w:t xml:space="preserve"> базы оценки при аттестации обучающихся)</w:t>
      </w:r>
      <w:r w:rsidRPr="001D1B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37A" w:rsidRDefault="00746F7F" w:rsidP="00C223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1BE2">
        <w:rPr>
          <w:rFonts w:ascii="Times New Roman" w:hAnsi="Times New Roman" w:cs="Times New Roman"/>
          <w:sz w:val="24"/>
          <w:szCs w:val="24"/>
        </w:rPr>
        <w:t>- комплексн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1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BE2">
        <w:rPr>
          <w:rFonts w:ascii="Times New Roman" w:hAnsi="Times New Roman" w:cs="Times New Roman"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D1BE2">
        <w:rPr>
          <w:rFonts w:ascii="Times New Roman" w:hAnsi="Times New Roman" w:cs="Times New Roman"/>
          <w:sz w:val="24"/>
          <w:szCs w:val="24"/>
        </w:rPr>
        <w:t xml:space="preserve"> (оценка предметных</w:t>
      </w:r>
      <w:r w:rsidR="00C2237A">
        <w:rPr>
          <w:rFonts w:ascii="Times New Roman" w:hAnsi="Times New Roman" w:cs="Times New Roman"/>
          <w:sz w:val="24"/>
          <w:szCs w:val="24"/>
        </w:rPr>
        <w:t xml:space="preserve"> (</w:t>
      </w:r>
      <w:r w:rsidR="00C2237A" w:rsidRPr="00C2237A">
        <w:rPr>
          <w:rFonts w:ascii="Times New Roman" w:hAnsi="Times New Roman" w:cs="Times New Roman"/>
          <w:i/>
        </w:rPr>
        <w:t>по виду творческой деятельности</w:t>
      </w:r>
      <w:r w:rsidR="00C2237A">
        <w:rPr>
          <w:rFonts w:ascii="Times New Roman" w:hAnsi="Times New Roman" w:cs="Times New Roman"/>
          <w:sz w:val="24"/>
          <w:szCs w:val="24"/>
        </w:rPr>
        <w:t>)</w:t>
      </w:r>
      <w:r w:rsidRPr="001D1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B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D1BE2">
        <w:rPr>
          <w:rFonts w:ascii="Times New Roman" w:hAnsi="Times New Roman" w:cs="Times New Roman"/>
          <w:sz w:val="24"/>
          <w:szCs w:val="24"/>
        </w:rPr>
        <w:t xml:space="preserve"> и личностных результатов);</w:t>
      </w:r>
    </w:p>
    <w:p w:rsidR="00746F7F" w:rsidRDefault="00746F7F" w:rsidP="00C223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1BE2">
        <w:rPr>
          <w:rFonts w:ascii="Times New Roman" w:hAnsi="Times New Roman" w:cs="Times New Roman"/>
          <w:sz w:val="24"/>
          <w:szCs w:val="24"/>
        </w:rPr>
        <w:t>- оценка динамики образовательных достижений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1D1B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3F4C" w:rsidRDefault="00C2237A" w:rsidP="00C223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1B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1BE2">
        <w:rPr>
          <w:rFonts w:ascii="Times New Roman" w:hAnsi="Times New Roman" w:cs="Times New Roman"/>
          <w:sz w:val="24"/>
          <w:szCs w:val="24"/>
        </w:rPr>
        <w:t>использовани</w:t>
      </w:r>
      <w:r w:rsidR="00A23F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1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1D1BE2">
        <w:rPr>
          <w:rFonts w:ascii="Times New Roman" w:hAnsi="Times New Roman" w:cs="Times New Roman"/>
          <w:sz w:val="24"/>
          <w:szCs w:val="24"/>
        </w:rPr>
        <w:t xml:space="preserve"> форм и методов оценки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1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BE2">
        <w:rPr>
          <w:rFonts w:ascii="Times New Roman" w:hAnsi="Times New Roman" w:cs="Times New Roman"/>
          <w:sz w:val="24"/>
          <w:szCs w:val="24"/>
        </w:rPr>
        <w:t xml:space="preserve"> проекты, практические работы, творческие работы, </w:t>
      </w:r>
    </w:p>
    <w:p w:rsidR="00C2237A" w:rsidRDefault="00A23F4C" w:rsidP="00C223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A23F4C">
        <w:rPr>
          <w:rFonts w:ascii="Times New Roman" w:hAnsi="Times New Roman" w:cs="Times New Roman"/>
          <w:sz w:val="24"/>
          <w:szCs w:val="24"/>
        </w:rPr>
        <w:t xml:space="preserve"> </w:t>
      </w:r>
      <w:r w:rsidRPr="001D1BE2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1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стандартных </w:t>
      </w:r>
      <w:r w:rsidRPr="001D1BE2">
        <w:rPr>
          <w:rFonts w:ascii="Times New Roman" w:hAnsi="Times New Roman" w:cs="Times New Roman"/>
          <w:sz w:val="24"/>
          <w:szCs w:val="24"/>
        </w:rPr>
        <w:t xml:space="preserve"> форм и методов оценки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1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Pr="001D1BE2">
        <w:rPr>
          <w:rFonts w:ascii="Times New Roman" w:hAnsi="Times New Roman" w:cs="Times New Roman"/>
          <w:sz w:val="24"/>
          <w:szCs w:val="24"/>
        </w:rPr>
        <w:t>наблюдени</w:t>
      </w:r>
      <w:r>
        <w:rPr>
          <w:rFonts w:ascii="Times New Roman" w:hAnsi="Times New Roman" w:cs="Times New Roman"/>
          <w:sz w:val="24"/>
          <w:szCs w:val="24"/>
        </w:rPr>
        <w:t>е, анализ, сравнение (динамика),</w:t>
      </w:r>
      <w:r w:rsidRPr="001D1BE2">
        <w:rPr>
          <w:rFonts w:ascii="Times New Roman" w:hAnsi="Times New Roman" w:cs="Times New Roman"/>
          <w:sz w:val="24"/>
          <w:szCs w:val="24"/>
        </w:rPr>
        <w:t xml:space="preserve"> </w:t>
      </w:r>
      <w:r w:rsidR="00C2237A" w:rsidRPr="001D1BE2">
        <w:rPr>
          <w:rFonts w:ascii="Times New Roman" w:hAnsi="Times New Roman" w:cs="Times New Roman"/>
          <w:sz w:val="24"/>
          <w:szCs w:val="24"/>
        </w:rPr>
        <w:t>самоанализ, самооценка, и др.</w:t>
      </w:r>
      <w:r w:rsidR="00C2237A">
        <w:rPr>
          <w:rFonts w:ascii="Times New Roman" w:hAnsi="Times New Roman" w:cs="Times New Roman"/>
          <w:sz w:val="24"/>
          <w:szCs w:val="24"/>
        </w:rPr>
        <w:t>;</w:t>
      </w:r>
      <w:r w:rsidR="00C2237A" w:rsidRPr="001D1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6F7F" w:rsidRDefault="00746F7F" w:rsidP="00C223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1BE2">
        <w:rPr>
          <w:rFonts w:ascii="Times New Roman" w:hAnsi="Times New Roman" w:cs="Times New Roman"/>
          <w:sz w:val="24"/>
          <w:szCs w:val="24"/>
        </w:rPr>
        <w:t xml:space="preserve">- </w:t>
      </w:r>
      <w:r w:rsidR="00C2237A">
        <w:rPr>
          <w:rFonts w:ascii="Times New Roman" w:hAnsi="Times New Roman" w:cs="Times New Roman"/>
          <w:sz w:val="24"/>
          <w:szCs w:val="24"/>
        </w:rPr>
        <w:t xml:space="preserve">использование возможностей </w:t>
      </w:r>
      <w:proofErr w:type="spellStart"/>
      <w:r w:rsidRPr="001D1BE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D1BE2">
        <w:rPr>
          <w:rFonts w:ascii="Times New Roman" w:hAnsi="Times New Roman" w:cs="Times New Roman"/>
          <w:sz w:val="24"/>
          <w:szCs w:val="24"/>
        </w:rPr>
        <w:t xml:space="preserve">, </w:t>
      </w:r>
      <w:r w:rsidR="00C2237A">
        <w:rPr>
          <w:rFonts w:ascii="Times New Roman" w:hAnsi="Times New Roman" w:cs="Times New Roman"/>
          <w:sz w:val="24"/>
          <w:szCs w:val="24"/>
        </w:rPr>
        <w:t>как формы,</w:t>
      </w:r>
      <w:r w:rsidR="002A3408">
        <w:rPr>
          <w:rFonts w:ascii="Times New Roman" w:hAnsi="Times New Roman" w:cs="Times New Roman"/>
          <w:sz w:val="24"/>
          <w:szCs w:val="24"/>
        </w:rPr>
        <w:t xml:space="preserve"> </w:t>
      </w:r>
      <w:r w:rsidRPr="001D1BE2">
        <w:rPr>
          <w:rFonts w:ascii="Times New Roman" w:hAnsi="Times New Roman" w:cs="Times New Roman"/>
          <w:sz w:val="24"/>
          <w:szCs w:val="24"/>
        </w:rPr>
        <w:t xml:space="preserve">характеризующей динамику индивидуальных образовательных достижений </w:t>
      </w:r>
      <w:r w:rsidR="00C2237A" w:rsidRPr="001D1BE2">
        <w:rPr>
          <w:rFonts w:ascii="Times New Roman" w:hAnsi="Times New Roman" w:cs="Times New Roman"/>
          <w:sz w:val="24"/>
          <w:szCs w:val="24"/>
        </w:rPr>
        <w:t>и</w:t>
      </w:r>
      <w:r w:rsidR="00C2237A">
        <w:rPr>
          <w:rFonts w:ascii="Times New Roman" w:hAnsi="Times New Roman" w:cs="Times New Roman"/>
          <w:sz w:val="24"/>
          <w:szCs w:val="24"/>
        </w:rPr>
        <w:t xml:space="preserve"> как</w:t>
      </w:r>
      <w:r w:rsidR="00C2237A" w:rsidRPr="001D1BE2">
        <w:rPr>
          <w:rFonts w:ascii="Times New Roman" w:hAnsi="Times New Roman" w:cs="Times New Roman"/>
          <w:sz w:val="24"/>
          <w:szCs w:val="24"/>
        </w:rPr>
        <w:t xml:space="preserve"> накопительной системы оценивания</w:t>
      </w:r>
      <w:r w:rsidR="002A3408">
        <w:rPr>
          <w:rFonts w:ascii="Times New Roman" w:hAnsi="Times New Roman" w:cs="Times New Roman"/>
          <w:sz w:val="24"/>
          <w:szCs w:val="24"/>
        </w:rPr>
        <w:t>.</w:t>
      </w:r>
    </w:p>
    <w:p w:rsidR="00C2237A" w:rsidRDefault="00C2237A" w:rsidP="00C223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 w:type="page"/>
      </w:r>
    </w:p>
    <w:p w:rsidR="00FF3CDC" w:rsidRPr="00DB1229" w:rsidRDefault="00321817" w:rsidP="00DB1229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B122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Мероприятия по реализации Модели </w:t>
      </w:r>
      <w:r w:rsidR="00D93D8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инклюзивного образования в МОБОДОДДТ</w:t>
      </w:r>
      <w:r w:rsidR="00233C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201</w:t>
      </w:r>
      <w:r w:rsidR="00C50FF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8</w:t>
      </w:r>
      <w:r w:rsidR="00233C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-201</w:t>
      </w:r>
      <w:r w:rsidR="00C50FF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9</w:t>
      </w:r>
      <w:r w:rsidR="00233C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233C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</w:t>
      </w:r>
      <w:proofErr w:type="gramStart"/>
      <w:r w:rsidR="00233C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.г</w:t>
      </w:r>
      <w:proofErr w:type="gramEnd"/>
      <w:r w:rsidR="00233C4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оду</w:t>
      </w:r>
      <w:proofErr w:type="spellEnd"/>
      <w:r w:rsidR="00D93D8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tbl>
      <w:tblPr>
        <w:tblStyle w:val="a9"/>
        <w:tblW w:w="9606" w:type="dxa"/>
        <w:tblLook w:val="04A0"/>
      </w:tblPr>
      <w:tblGrid>
        <w:gridCol w:w="470"/>
        <w:gridCol w:w="2909"/>
        <w:gridCol w:w="1991"/>
        <w:gridCol w:w="1869"/>
        <w:gridCol w:w="2367"/>
      </w:tblGrid>
      <w:tr w:rsidR="00F93371" w:rsidRPr="00D327BC" w:rsidTr="00C50FFC">
        <w:tc>
          <w:tcPr>
            <w:tcW w:w="470" w:type="dxa"/>
          </w:tcPr>
          <w:p w:rsidR="00F93371" w:rsidRPr="00D327BC" w:rsidRDefault="00F93371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9" w:type="dxa"/>
          </w:tcPr>
          <w:p w:rsidR="00F93371" w:rsidRPr="00D327BC" w:rsidRDefault="00F93371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1" w:type="dxa"/>
          </w:tcPr>
          <w:p w:rsidR="00F93371" w:rsidRPr="00D327BC" w:rsidRDefault="00F93371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69" w:type="dxa"/>
          </w:tcPr>
          <w:p w:rsidR="00F93371" w:rsidRPr="00D327BC" w:rsidRDefault="00F93371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67" w:type="dxa"/>
          </w:tcPr>
          <w:p w:rsidR="00F93371" w:rsidRPr="00D327BC" w:rsidRDefault="00017733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A669E" w:rsidRPr="00D327BC" w:rsidTr="00C50FFC">
        <w:tc>
          <w:tcPr>
            <w:tcW w:w="470" w:type="dxa"/>
          </w:tcPr>
          <w:p w:rsidR="003A669E" w:rsidRPr="00D327BC" w:rsidRDefault="003A669E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136" w:type="dxa"/>
            <w:gridSpan w:val="4"/>
          </w:tcPr>
          <w:p w:rsidR="003A669E" w:rsidRPr="00D327BC" w:rsidRDefault="003A669E" w:rsidP="005B6630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реализации инклюзивного образования</w:t>
            </w:r>
          </w:p>
        </w:tc>
      </w:tr>
      <w:tr w:rsidR="00F93371" w:rsidRPr="00D327BC" w:rsidTr="00C50FFC">
        <w:tc>
          <w:tcPr>
            <w:tcW w:w="470" w:type="dxa"/>
          </w:tcPr>
          <w:p w:rsidR="00F93371" w:rsidRPr="00D327BC" w:rsidRDefault="00F93371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</w:tcPr>
          <w:p w:rsidR="00F93371" w:rsidRPr="00D327BC" w:rsidRDefault="00F93371" w:rsidP="00017733">
            <w:pPr>
              <w:shd w:val="clear" w:color="auto" w:fill="FFFFFF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перечень направлений работы «инклюзивное образование»</w:t>
            </w:r>
          </w:p>
          <w:p w:rsidR="00F93371" w:rsidRPr="00D327BC" w:rsidRDefault="00F93371" w:rsidP="00017733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F93371" w:rsidRPr="00D327BC" w:rsidRDefault="007C2CF2" w:rsidP="00F93371">
            <w:pPr>
              <w:shd w:val="clear" w:color="auto" w:fill="FFFFFF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93371"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7C2CF2" w:rsidRPr="00D327BC" w:rsidRDefault="007C2CF2" w:rsidP="00F93371">
            <w:pPr>
              <w:shd w:val="clear" w:color="auto" w:fill="FFFFFF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ОМР</w:t>
            </w:r>
          </w:p>
          <w:p w:rsidR="00F93371" w:rsidRPr="00D327BC" w:rsidRDefault="00F93371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3371" w:rsidRPr="00D327BC" w:rsidRDefault="00416C09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Апрель-май</w:t>
            </w:r>
          </w:p>
          <w:p w:rsidR="00F93371" w:rsidRPr="00D327BC" w:rsidRDefault="00F93371" w:rsidP="00C50FF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201</w:t>
            </w:r>
            <w:r w:rsidR="00C50F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7" w:type="dxa"/>
          </w:tcPr>
          <w:p w:rsidR="00F93371" w:rsidRPr="00D327BC" w:rsidRDefault="00AF3306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Планирование и программирование деятельности</w:t>
            </w:r>
          </w:p>
        </w:tc>
      </w:tr>
      <w:tr w:rsidR="003A669E" w:rsidRPr="00D327BC" w:rsidTr="00C50FFC">
        <w:tc>
          <w:tcPr>
            <w:tcW w:w="470" w:type="dxa"/>
          </w:tcPr>
          <w:p w:rsidR="003A669E" w:rsidRPr="00D327BC" w:rsidRDefault="003F1078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  <w:vAlign w:val="center"/>
          </w:tcPr>
          <w:p w:rsidR="003A669E" w:rsidRPr="00D327BC" w:rsidRDefault="003A669E" w:rsidP="003A669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реализации инклюзивного образования</w:t>
            </w:r>
          </w:p>
        </w:tc>
        <w:tc>
          <w:tcPr>
            <w:tcW w:w="1991" w:type="dxa"/>
            <w:vAlign w:val="center"/>
          </w:tcPr>
          <w:p w:rsidR="003A669E" w:rsidRPr="00D327BC" w:rsidRDefault="003A669E" w:rsidP="003A6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3A669E" w:rsidRPr="00D327BC" w:rsidRDefault="003A669E" w:rsidP="003A669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</w:t>
            </w:r>
          </w:p>
        </w:tc>
        <w:tc>
          <w:tcPr>
            <w:tcW w:w="1869" w:type="dxa"/>
            <w:vAlign w:val="center"/>
          </w:tcPr>
          <w:p w:rsidR="003A669E" w:rsidRPr="00D327BC" w:rsidRDefault="003A669E" w:rsidP="00C50FFC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</w:t>
            </w:r>
            <w:r w:rsidR="00416C09"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5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7" w:type="dxa"/>
          </w:tcPr>
          <w:p w:rsidR="003A669E" w:rsidRPr="00D327BC" w:rsidRDefault="00AF3306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Планирование и программирование деятельности</w:t>
            </w:r>
          </w:p>
        </w:tc>
      </w:tr>
      <w:tr w:rsidR="005F331C" w:rsidRPr="00D327BC" w:rsidTr="00C50FFC">
        <w:tc>
          <w:tcPr>
            <w:tcW w:w="470" w:type="dxa"/>
          </w:tcPr>
          <w:p w:rsidR="005F331C" w:rsidRPr="00D327BC" w:rsidRDefault="003F1078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9" w:type="dxa"/>
          </w:tcPr>
          <w:p w:rsidR="005F331C" w:rsidRPr="00D327BC" w:rsidRDefault="005F331C" w:rsidP="003E2727">
            <w:pPr>
              <w:shd w:val="clear" w:color="auto" w:fill="FFFFFF"/>
              <w:ind w:left="44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и реализовать модель инклюзивного образования в ДДТ. </w:t>
            </w: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модели.</w:t>
            </w:r>
          </w:p>
          <w:p w:rsidR="005F331C" w:rsidRPr="00D327BC" w:rsidRDefault="005F331C" w:rsidP="003E2727">
            <w:pPr>
              <w:ind w:left="44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F331C" w:rsidRPr="00D327BC" w:rsidRDefault="005F331C" w:rsidP="003E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331C" w:rsidRPr="00D327BC" w:rsidRDefault="005F331C" w:rsidP="003E2727">
            <w:pPr>
              <w:shd w:val="clear" w:color="auto" w:fill="FFFFFF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ОМР</w:t>
            </w:r>
          </w:p>
          <w:p w:rsidR="005F331C" w:rsidRPr="00D327BC" w:rsidRDefault="005F331C" w:rsidP="003E2727">
            <w:pPr>
              <w:shd w:val="clear" w:color="auto" w:fill="FFFFFF"/>
              <w:ind w:right="0"/>
              <w:contextualSpacing/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9" w:type="dxa"/>
          </w:tcPr>
          <w:p w:rsidR="005F331C" w:rsidRPr="00D327BC" w:rsidRDefault="00416C09" w:rsidP="00416C0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период до 2020 года</w:t>
            </w:r>
          </w:p>
        </w:tc>
        <w:tc>
          <w:tcPr>
            <w:tcW w:w="2367" w:type="dxa"/>
          </w:tcPr>
          <w:p w:rsidR="005F331C" w:rsidRPr="00D327BC" w:rsidRDefault="0005586A" w:rsidP="0005586A">
            <w:pPr>
              <w:shd w:val="clear" w:color="auto" w:fill="FFFFFF"/>
              <w:ind w:right="0"/>
              <w:textAlignment w:val="baseline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модели инклюзивного образования в ДДТ.</w:t>
            </w:r>
          </w:p>
        </w:tc>
      </w:tr>
      <w:tr w:rsidR="005F331C" w:rsidRPr="00D327BC" w:rsidTr="00C50FFC">
        <w:tc>
          <w:tcPr>
            <w:tcW w:w="470" w:type="dxa"/>
          </w:tcPr>
          <w:p w:rsidR="005F331C" w:rsidRPr="00D327BC" w:rsidRDefault="003F1078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9" w:type="dxa"/>
          </w:tcPr>
          <w:p w:rsidR="005F331C" w:rsidRPr="00D327BC" w:rsidRDefault="005F331C" w:rsidP="00017733">
            <w:pPr>
              <w:shd w:val="clear" w:color="auto" w:fill="FFFFFF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пакет нормативных документов в области инклюзивного образования, разработать локальные Акты учреждения.</w:t>
            </w:r>
          </w:p>
          <w:p w:rsidR="005F331C" w:rsidRPr="00D327BC" w:rsidRDefault="005F331C" w:rsidP="00017733">
            <w:pPr>
              <w:shd w:val="clear" w:color="auto" w:fill="FFFFFF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существующие и разработка новых локальных </w:t>
            </w:r>
            <w:proofErr w:type="spellStart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нормативноправовых</w:t>
            </w:r>
            <w:proofErr w:type="spellEnd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регламентирующих документов (Устав ДДТ, приказы, положения и т. д.);</w:t>
            </w:r>
          </w:p>
          <w:p w:rsidR="005F331C" w:rsidRPr="00D327BC" w:rsidRDefault="005F331C" w:rsidP="00017733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F331C" w:rsidRPr="00D327BC" w:rsidRDefault="005F3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331C" w:rsidRPr="00D327BC" w:rsidRDefault="005F331C"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9" w:type="dxa"/>
          </w:tcPr>
          <w:p w:rsidR="005F331C" w:rsidRPr="00D327BC" w:rsidRDefault="00416C09" w:rsidP="00F9337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Январь- май</w:t>
            </w:r>
          </w:p>
          <w:p w:rsidR="005F331C" w:rsidRPr="00D327BC" w:rsidRDefault="005F331C" w:rsidP="00C50FF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201</w:t>
            </w:r>
            <w:r w:rsidR="00C50F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7" w:type="dxa"/>
          </w:tcPr>
          <w:p w:rsidR="00731D9E" w:rsidRPr="00D327BC" w:rsidRDefault="00731D9E" w:rsidP="00731D9E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надлежащих (нормативно-правовых, материально-технических, учебно-методических и т.д.) условий для функционирования и развития инклюзивного образования в ДДТ; </w:t>
            </w:r>
          </w:p>
          <w:p w:rsidR="005F331C" w:rsidRPr="00D327BC" w:rsidRDefault="005F331C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05586A" w:rsidRPr="00D327BC" w:rsidTr="00C50FFC">
        <w:tc>
          <w:tcPr>
            <w:tcW w:w="470" w:type="dxa"/>
          </w:tcPr>
          <w:p w:rsidR="0005586A" w:rsidRPr="00D327BC" w:rsidRDefault="0005586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9" w:type="dxa"/>
          </w:tcPr>
          <w:p w:rsidR="0005586A" w:rsidRPr="00D327BC" w:rsidRDefault="0005586A" w:rsidP="00017733">
            <w:pPr>
              <w:shd w:val="clear" w:color="auto" w:fill="FFFFFF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2A2397"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</w:t>
            </w: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кадрового потенциала для вовлечения в реализацию инклюзивного образования</w:t>
            </w:r>
          </w:p>
        </w:tc>
        <w:tc>
          <w:tcPr>
            <w:tcW w:w="1991" w:type="dxa"/>
          </w:tcPr>
          <w:p w:rsidR="0005586A" w:rsidRPr="00D327BC" w:rsidRDefault="0005586A" w:rsidP="0005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5586A" w:rsidRPr="00D327BC" w:rsidRDefault="0005586A" w:rsidP="0005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9" w:type="dxa"/>
          </w:tcPr>
          <w:p w:rsidR="0005586A" w:rsidRPr="00D327BC" w:rsidRDefault="00416C09" w:rsidP="00C50FF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Июнь-август 201</w:t>
            </w:r>
            <w:r w:rsidR="00C50F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7" w:type="dxa"/>
          </w:tcPr>
          <w:p w:rsidR="0005586A" w:rsidRPr="00D327BC" w:rsidRDefault="0005586A" w:rsidP="0005586A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всех участников образовательного процесса инклюзивной компетенции; </w:t>
            </w:r>
          </w:p>
          <w:p w:rsidR="0005586A" w:rsidRPr="00D327BC" w:rsidRDefault="0005586A" w:rsidP="00731D9E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1C" w:rsidRPr="00D327BC" w:rsidTr="00C50FFC">
        <w:tc>
          <w:tcPr>
            <w:tcW w:w="470" w:type="dxa"/>
          </w:tcPr>
          <w:p w:rsidR="005F331C" w:rsidRPr="00D327BC" w:rsidRDefault="005F331C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136" w:type="dxa"/>
            <w:gridSpan w:val="4"/>
          </w:tcPr>
          <w:p w:rsidR="005F331C" w:rsidRPr="00D327BC" w:rsidRDefault="005F331C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реализации инклюзивного образования</w:t>
            </w:r>
          </w:p>
        </w:tc>
      </w:tr>
      <w:tr w:rsidR="005F331C" w:rsidRPr="00D327BC" w:rsidTr="00C50FFC">
        <w:tc>
          <w:tcPr>
            <w:tcW w:w="470" w:type="dxa"/>
          </w:tcPr>
          <w:p w:rsidR="005F331C" w:rsidRPr="00D327BC" w:rsidRDefault="003F1078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9" w:type="dxa"/>
          </w:tcPr>
          <w:p w:rsidR="005F331C" w:rsidRPr="00D327BC" w:rsidRDefault="005F331C" w:rsidP="00017733">
            <w:pPr>
              <w:shd w:val="clear" w:color="auto" w:fill="FFFFFF"/>
              <w:ind w:left="44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опыт работы по реализации инклюзивного образования в учреждениях дополнительного </w:t>
            </w: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края, города</w:t>
            </w:r>
          </w:p>
          <w:p w:rsidR="005F331C" w:rsidRPr="00D327BC" w:rsidRDefault="005F331C" w:rsidP="00017733">
            <w:pPr>
              <w:ind w:left="44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5F331C" w:rsidRPr="00D327BC" w:rsidRDefault="005F3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5F331C" w:rsidRPr="00D327BC" w:rsidRDefault="005F331C" w:rsidP="007C2CF2">
            <w:pPr>
              <w:shd w:val="clear" w:color="auto" w:fill="FFFFFF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директора по </w:t>
            </w: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ОМР</w:t>
            </w:r>
          </w:p>
          <w:p w:rsidR="005F331C" w:rsidRPr="00D327BC" w:rsidRDefault="005F331C"/>
        </w:tc>
        <w:tc>
          <w:tcPr>
            <w:tcW w:w="1869" w:type="dxa"/>
          </w:tcPr>
          <w:p w:rsidR="005F331C" w:rsidRPr="00D327BC" w:rsidRDefault="00416C09" w:rsidP="00F9337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Январь-август</w:t>
            </w:r>
          </w:p>
          <w:p w:rsidR="005F331C" w:rsidRPr="00D327BC" w:rsidRDefault="005F331C" w:rsidP="00C50FF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201</w:t>
            </w:r>
            <w:r w:rsidR="00C50F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7" w:type="dxa"/>
          </w:tcPr>
          <w:p w:rsidR="005F331C" w:rsidRPr="00D327BC" w:rsidRDefault="003F1078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Наличие аналитического материала, возможность исключить риски</w:t>
            </w:r>
          </w:p>
        </w:tc>
      </w:tr>
      <w:tr w:rsidR="005F331C" w:rsidRPr="00D327BC" w:rsidTr="00C50FFC">
        <w:tc>
          <w:tcPr>
            <w:tcW w:w="470" w:type="dxa"/>
          </w:tcPr>
          <w:p w:rsidR="005F331C" w:rsidRPr="00D327BC" w:rsidRDefault="003F1078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09" w:type="dxa"/>
          </w:tcPr>
          <w:p w:rsidR="005F331C" w:rsidRPr="00D327BC" w:rsidRDefault="005F331C" w:rsidP="005F331C">
            <w:pPr>
              <w:shd w:val="clear" w:color="auto" w:fill="FFFFFF"/>
              <w:ind w:left="44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банка детей с ОВЗ, получающих образовательную услугу в условиях инклюзивного образования Банка с запросами на обучение, на образовательные программы</w:t>
            </w:r>
          </w:p>
        </w:tc>
        <w:tc>
          <w:tcPr>
            <w:tcW w:w="1991" w:type="dxa"/>
          </w:tcPr>
          <w:p w:rsidR="005F331C" w:rsidRPr="00D327BC" w:rsidRDefault="005F3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869" w:type="dxa"/>
          </w:tcPr>
          <w:p w:rsidR="005F331C" w:rsidRPr="00D327BC" w:rsidRDefault="00416C09" w:rsidP="00C50FF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Август-сентябрь 201</w:t>
            </w:r>
            <w:r w:rsidR="00C50F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7" w:type="dxa"/>
          </w:tcPr>
          <w:p w:rsidR="005F331C" w:rsidRPr="00D327BC" w:rsidRDefault="003F1078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банка детей с ОВЗ,</w:t>
            </w:r>
          </w:p>
        </w:tc>
      </w:tr>
      <w:tr w:rsidR="00F27F9F" w:rsidRPr="00D327BC" w:rsidTr="00C50FFC">
        <w:tc>
          <w:tcPr>
            <w:tcW w:w="470" w:type="dxa"/>
          </w:tcPr>
          <w:p w:rsidR="00F27F9F" w:rsidRPr="00D327BC" w:rsidRDefault="00F27F9F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F27F9F" w:rsidRPr="00D327BC" w:rsidRDefault="00F27F9F" w:rsidP="003E2727">
            <w:pPr>
              <w:shd w:val="clear" w:color="auto" w:fill="FFFFFF"/>
              <w:ind w:left="44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proofErr w:type="gramEnd"/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образовательный процесс детей с ОВЗ</w:t>
            </w:r>
          </w:p>
        </w:tc>
        <w:tc>
          <w:tcPr>
            <w:tcW w:w="1991" w:type="dxa"/>
          </w:tcPr>
          <w:p w:rsidR="00F27F9F" w:rsidRPr="00D327BC" w:rsidRDefault="00F27F9F" w:rsidP="003E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27F9F" w:rsidRPr="00D327BC" w:rsidRDefault="00F27F9F" w:rsidP="003E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27F9F" w:rsidRPr="00D327BC" w:rsidRDefault="00F27F9F" w:rsidP="00F27F9F"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  <w:tc>
          <w:tcPr>
            <w:tcW w:w="1869" w:type="dxa"/>
          </w:tcPr>
          <w:p w:rsidR="00F27F9F" w:rsidRPr="00D327BC" w:rsidRDefault="00F27F9F" w:rsidP="003E272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</w:t>
            </w:r>
            <w:r w:rsidR="00416C09"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период</w:t>
            </w:r>
          </w:p>
          <w:p w:rsidR="00F27F9F" w:rsidRPr="00D327BC" w:rsidRDefault="00416C09" w:rsidP="003E272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 2020г</w:t>
            </w:r>
          </w:p>
        </w:tc>
        <w:tc>
          <w:tcPr>
            <w:tcW w:w="2367" w:type="dxa"/>
          </w:tcPr>
          <w:p w:rsidR="004F206B" w:rsidRPr="00D327BC" w:rsidRDefault="004F206B" w:rsidP="004F206B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доступности, повышение качества и эффективности образования детей, в том числе с ОВЗ, детей-инвалидов через совершенствование учебного процесса; </w:t>
            </w:r>
          </w:p>
          <w:p w:rsidR="00F27F9F" w:rsidRPr="00D327BC" w:rsidRDefault="00F27F9F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27F9F" w:rsidRPr="00D327BC" w:rsidTr="00C50FFC">
        <w:tc>
          <w:tcPr>
            <w:tcW w:w="470" w:type="dxa"/>
          </w:tcPr>
          <w:p w:rsidR="00F27F9F" w:rsidRPr="00D327BC" w:rsidRDefault="003F1078" w:rsidP="007878B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9" w:type="dxa"/>
          </w:tcPr>
          <w:p w:rsidR="00F27F9F" w:rsidRPr="00D327BC" w:rsidRDefault="00EF749B" w:rsidP="00EF749B">
            <w:pPr>
              <w:shd w:val="clear" w:color="auto" w:fill="FFFFFF"/>
              <w:ind w:left="44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наполнение раздела «инклюзивное образование» на сайте ДДТ</w:t>
            </w:r>
          </w:p>
        </w:tc>
        <w:tc>
          <w:tcPr>
            <w:tcW w:w="1991" w:type="dxa"/>
          </w:tcPr>
          <w:p w:rsidR="00EF749B" w:rsidRPr="00D327BC" w:rsidRDefault="00EF749B" w:rsidP="00EF7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749B" w:rsidRPr="00D327BC" w:rsidRDefault="00EF749B" w:rsidP="00EF7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27F9F" w:rsidRPr="00D327BC" w:rsidRDefault="00F27F9F" w:rsidP="007878BC"/>
        </w:tc>
        <w:tc>
          <w:tcPr>
            <w:tcW w:w="1869" w:type="dxa"/>
          </w:tcPr>
          <w:p w:rsidR="00F27F9F" w:rsidRPr="00D327BC" w:rsidRDefault="00416C09" w:rsidP="007878B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Систематически</w:t>
            </w:r>
          </w:p>
          <w:p w:rsidR="00416C09" w:rsidRPr="00D327BC" w:rsidRDefault="00416C09" w:rsidP="007878B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F27F9F" w:rsidRPr="00D327BC" w:rsidRDefault="003F1078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Информирование родителей, обратная связь</w:t>
            </w:r>
          </w:p>
        </w:tc>
      </w:tr>
      <w:tr w:rsidR="00F27F9F" w:rsidRPr="00D327BC" w:rsidTr="00C50FFC">
        <w:tc>
          <w:tcPr>
            <w:tcW w:w="470" w:type="dxa"/>
          </w:tcPr>
          <w:p w:rsidR="00F27F9F" w:rsidRPr="00D327BC" w:rsidRDefault="00F27F9F" w:rsidP="007878B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136" w:type="dxa"/>
            <w:gridSpan w:val="4"/>
            <w:vAlign w:val="center"/>
          </w:tcPr>
          <w:p w:rsidR="00F27F9F" w:rsidRPr="00D327BC" w:rsidRDefault="00F27F9F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Методическое обеспечение реализации инклюзивного образования</w:t>
            </w:r>
          </w:p>
        </w:tc>
      </w:tr>
      <w:tr w:rsidR="00F27F9F" w:rsidRPr="00D327BC" w:rsidTr="00C50FFC">
        <w:tc>
          <w:tcPr>
            <w:tcW w:w="470" w:type="dxa"/>
          </w:tcPr>
          <w:p w:rsidR="00F27F9F" w:rsidRPr="00D327BC" w:rsidRDefault="003F1078" w:rsidP="003E272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9" w:type="dxa"/>
            <w:vAlign w:val="center"/>
          </w:tcPr>
          <w:p w:rsidR="00F27F9F" w:rsidRPr="00D327BC" w:rsidRDefault="00F27F9F" w:rsidP="003E2727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процессов введения и развития инклюзивного образования</w:t>
            </w:r>
          </w:p>
        </w:tc>
        <w:tc>
          <w:tcPr>
            <w:tcW w:w="1991" w:type="dxa"/>
            <w:vAlign w:val="center"/>
          </w:tcPr>
          <w:p w:rsidR="00F27F9F" w:rsidRPr="00D327BC" w:rsidRDefault="00F27F9F" w:rsidP="003E2727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</w:t>
            </w:r>
          </w:p>
        </w:tc>
        <w:tc>
          <w:tcPr>
            <w:tcW w:w="1869" w:type="dxa"/>
            <w:vAlign w:val="center"/>
          </w:tcPr>
          <w:p w:rsidR="00F27F9F" w:rsidRPr="00D327BC" w:rsidRDefault="00416C09" w:rsidP="0070645A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70645A"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367" w:type="dxa"/>
          </w:tcPr>
          <w:p w:rsidR="00F27F9F" w:rsidRPr="00D327BC" w:rsidRDefault="003F1078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Повышение качества инклюзивного образования</w:t>
            </w:r>
          </w:p>
        </w:tc>
      </w:tr>
      <w:tr w:rsidR="00F27F9F" w:rsidRPr="00D327BC" w:rsidTr="00C50FFC">
        <w:tc>
          <w:tcPr>
            <w:tcW w:w="470" w:type="dxa"/>
          </w:tcPr>
          <w:p w:rsidR="00F27F9F" w:rsidRPr="00D327BC" w:rsidRDefault="003F1078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9" w:type="dxa"/>
          </w:tcPr>
          <w:p w:rsidR="00F27F9F" w:rsidRPr="00D327BC" w:rsidRDefault="00F27F9F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цикл обучающих семинаров, консультаций по организации работы с детьми с особыми образовательными потребностями.</w:t>
            </w:r>
          </w:p>
        </w:tc>
        <w:tc>
          <w:tcPr>
            <w:tcW w:w="1991" w:type="dxa"/>
          </w:tcPr>
          <w:p w:rsidR="00F27F9F" w:rsidRPr="00D327BC" w:rsidRDefault="00F27F9F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869" w:type="dxa"/>
          </w:tcPr>
          <w:p w:rsidR="00F27F9F" w:rsidRPr="00D327BC" w:rsidRDefault="00416C09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Май-октябрь ежегодно</w:t>
            </w:r>
          </w:p>
        </w:tc>
        <w:tc>
          <w:tcPr>
            <w:tcW w:w="2367" w:type="dxa"/>
          </w:tcPr>
          <w:p w:rsidR="00F27F9F" w:rsidRPr="00D327BC" w:rsidRDefault="003F1078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наличие системы повышения их профессионального мастерства.</w:t>
            </w:r>
          </w:p>
        </w:tc>
      </w:tr>
      <w:tr w:rsidR="00416C09" w:rsidRPr="00D327BC" w:rsidTr="00C50FFC">
        <w:tc>
          <w:tcPr>
            <w:tcW w:w="470" w:type="dxa"/>
          </w:tcPr>
          <w:p w:rsidR="00416C09" w:rsidRPr="00D327BC" w:rsidRDefault="00416C09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9" w:type="dxa"/>
          </w:tcPr>
          <w:p w:rsidR="0070645A" w:rsidRPr="00D327BC" w:rsidRDefault="00416C09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программу повышения профессиональной квалификации педагогов   по вопросам инклюзии</w:t>
            </w:r>
            <w:r w:rsidR="0070645A"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16C09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Обучение педагогических работников инновационным образовательным технологиям в контексте форм инклюзивного подхода и моделей предоставления специальных образовательных услуг для детей с ОВЗ, в том числе с инвалидностью. Введение в практику образовательных организаций инновационных образовательных технологий инклюзивного образования.</w:t>
            </w:r>
            <w:r w:rsidR="00416C09" w:rsidRPr="00D327B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416C09" w:rsidRPr="00D327BC" w:rsidRDefault="00416C09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416C09" w:rsidRPr="00D327BC" w:rsidRDefault="00416C09" w:rsidP="0062081C">
            <w:pPr>
              <w:shd w:val="clear" w:color="auto" w:fill="FFFFFF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16C09" w:rsidRPr="00D327BC" w:rsidRDefault="00416C09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УВР</w:t>
            </w:r>
          </w:p>
        </w:tc>
        <w:tc>
          <w:tcPr>
            <w:tcW w:w="1869" w:type="dxa"/>
          </w:tcPr>
          <w:p w:rsidR="00416C09" w:rsidRPr="00D327BC" w:rsidRDefault="0070645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67" w:type="dxa"/>
          </w:tcPr>
          <w:p w:rsidR="0070645A" w:rsidRPr="00D327BC" w:rsidRDefault="0070645A" w:rsidP="0070645A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квалифицированных педагогических кадров, владеющих методиками инклюзивного обучения,</w:t>
            </w:r>
          </w:p>
          <w:p w:rsidR="00416C09" w:rsidRPr="00D327BC" w:rsidRDefault="00416C09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9" w:type="dxa"/>
          </w:tcPr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образовательного процесса в творческих объединениях различной </w:t>
            </w: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образовательной программой.</w:t>
            </w:r>
          </w:p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Педагоги дополнительного образования</w:t>
            </w:r>
          </w:p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70645A" w:rsidRPr="00D327BC" w:rsidRDefault="001E3D74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67" w:type="dxa"/>
          </w:tcPr>
          <w:p w:rsidR="0070645A" w:rsidRPr="00D327BC" w:rsidRDefault="0070645A" w:rsidP="0062081C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полноценной образовательной среды для  обучения </w:t>
            </w: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с ОВЗ, востребованных адаптивных программ,  благоприятного морально-психологического климата на занятиях;</w:t>
            </w:r>
          </w:p>
          <w:p w:rsidR="0070645A" w:rsidRPr="00D327BC" w:rsidRDefault="0070645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09" w:type="dxa"/>
          </w:tcPr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пакет адаптированных дополнительных образовательных программ различной направленности</w:t>
            </w:r>
          </w:p>
        </w:tc>
        <w:tc>
          <w:tcPr>
            <w:tcW w:w="1991" w:type="dxa"/>
          </w:tcPr>
          <w:p w:rsidR="0070645A" w:rsidRPr="00D327BC" w:rsidRDefault="0070645A" w:rsidP="008E296F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методисты</w:t>
            </w:r>
          </w:p>
          <w:p w:rsidR="0070645A" w:rsidRPr="00D327BC" w:rsidRDefault="0070645A" w:rsidP="008E296F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 дополнительного образования</w:t>
            </w:r>
          </w:p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70645A" w:rsidRPr="00D327BC" w:rsidRDefault="001E3D74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Май-сентябрь ежегодно</w:t>
            </w:r>
          </w:p>
        </w:tc>
        <w:tc>
          <w:tcPr>
            <w:tcW w:w="2367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Наличие возможности выбора </w:t>
            </w: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адаптированных дополнительных образовательных программ детьми с ОВЗ</w:t>
            </w: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7878B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9" w:type="dxa"/>
          </w:tcPr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Разработать с целью реализации ИОП (на основании запроса</w:t>
            </w:r>
            <w:proofErr w:type="gramStart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91" w:type="dxa"/>
          </w:tcPr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методисты</w:t>
            </w:r>
          </w:p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 дополнительного образования</w:t>
            </w:r>
          </w:p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70645A" w:rsidRPr="00D327BC" w:rsidRDefault="001E3D74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Май-сентябрь ежегодно</w:t>
            </w:r>
          </w:p>
        </w:tc>
        <w:tc>
          <w:tcPr>
            <w:tcW w:w="2367" w:type="dxa"/>
          </w:tcPr>
          <w:p w:rsidR="0070645A" w:rsidRPr="00D327BC" w:rsidRDefault="0070645A" w:rsidP="00D75FE9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достижения высоких результатов в процессе обучения и сопровождения,  повышение уровня индивидуальных достижений детей в творческих областях, к которым у них есть способности; </w:t>
            </w:r>
          </w:p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3F107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9" w:type="dxa"/>
          </w:tcPr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Изучение, апробация и внедрение эффективных форм  и методов работы с детьми с ОВЗ на занятии.</w:t>
            </w:r>
          </w:p>
          <w:p w:rsidR="0070645A" w:rsidRPr="00D327BC" w:rsidRDefault="0070645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 дополнительного образования</w:t>
            </w:r>
          </w:p>
          <w:p w:rsidR="0070645A" w:rsidRPr="00D327BC" w:rsidRDefault="0070645A" w:rsidP="0062081C">
            <w:pPr>
              <w:shd w:val="clear" w:color="auto" w:fill="FFFFFF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0645A" w:rsidRPr="00D327BC" w:rsidRDefault="0070645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0645A" w:rsidRPr="00D327BC" w:rsidRDefault="001E3D74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</w:tcPr>
          <w:p w:rsidR="0070645A" w:rsidRPr="00D327BC" w:rsidRDefault="0070645A" w:rsidP="0062081C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множества оптимальных подходов к обучению детей с ОВЗ, способов обучения, разработки индивидуальных дополнительных образовательных маршрутов, максимально эффективных для всех детей;</w:t>
            </w:r>
          </w:p>
          <w:p w:rsidR="0070645A" w:rsidRPr="00D327BC" w:rsidRDefault="0070645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3F107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9" w:type="dxa"/>
          </w:tcPr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дистанционных форм обучения</w:t>
            </w:r>
          </w:p>
        </w:tc>
        <w:tc>
          <w:tcPr>
            <w:tcW w:w="1991" w:type="dxa"/>
          </w:tcPr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методисты</w:t>
            </w:r>
          </w:p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Педагоги </w:t>
            </w:r>
          </w:p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дополнительного образования</w:t>
            </w:r>
          </w:p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техник-программист</w:t>
            </w:r>
          </w:p>
          <w:p w:rsidR="0070645A" w:rsidRPr="00D327BC" w:rsidRDefault="0070645A" w:rsidP="0062081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70645A" w:rsidRPr="00D327BC" w:rsidRDefault="001E3D74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67" w:type="dxa"/>
          </w:tcPr>
          <w:p w:rsidR="0070645A" w:rsidRPr="00D327BC" w:rsidRDefault="0070645A" w:rsidP="0062081C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 детей с ОВЗ в образовательных программах ДДТ различной направленности.</w:t>
            </w:r>
          </w:p>
          <w:p w:rsidR="0070645A" w:rsidRPr="00D327BC" w:rsidRDefault="0070645A" w:rsidP="0062081C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3F107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9" w:type="dxa"/>
          </w:tcPr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69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70645A" w:rsidRPr="00D327BC" w:rsidRDefault="0070645A" w:rsidP="00D75FE9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3F107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9" w:type="dxa"/>
          </w:tcPr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программу </w:t>
            </w:r>
            <w:proofErr w:type="spellStart"/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 (праздничных мероприятий и </w:t>
            </w:r>
            <w:proofErr w:type="spellStart"/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конкурсно-игровых</w:t>
            </w:r>
            <w:proofErr w:type="spellEnd"/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программ) для обучающихся детей с ОВЗ и их родителей.</w:t>
            </w:r>
          </w:p>
          <w:p w:rsidR="0070645A" w:rsidRPr="00D327BC" w:rsidRDefault="0070645A" w:rsidP="007878B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Заместитель по ОМР</w:t>
            </w:r>
          </w:p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Педагоги-</w:t>
            </w: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организаторы</w:t>
            </w:r>
          </w:p>
          <w:p w:rsidR="0070645A" w:rsidRPr="00D327BC" w:rsidRDefault="0070645A" w:rsidP="007878B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0645A" w:rsidRPr="00D327BC" w:rsidRDefault="00C50FFC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367" w:type="dxa"/>
          </w:tcPr>
          <w:p w:rsidR="0070645A" w:rsidRPr="00D327BC" w:rsidRDefault="0070645A" w:rsidP="000A405F">
            <w:pPr>
              <w:shd w:val="clear" w:color="auto" w:fill="FFFFFF"/>
              <w:spacing w:line="211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 детей с ОВЗ в выставках, конкурсах, </w:t>
            </w: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фестивалях, культурно-массовых мероприятиях ДДТ.</w:t>
            </w:r>
          </w:p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3F107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09" w:type="dxa"/>
          </w:tcPr>
          <w:p w:rsidR="0070645A" w:rsidRPr="00D327BC" w:rsidRDefault="0070645A" w:rsidP="00BC69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систему мероприятий, формирующую толерантное отношение к «особым» детям, развивающую лучшие человеческие качества (ответственность, сострадание, потребность помогать и уважать достоинство другого).</w:t>
            </w:r>
            <w:proofErr w:type="gramEnd"/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Формы реализации: беседы, диспуты, обсуждение результатов своей деятельности, ролевые игры и совместную проектную деятельность, </w:t>
            </w:r>
            <w:proofErr w:type="spellStart"/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мероприятия.</w:t>
            </w:r>
          </w:p>
        </w:tc>
        <w:tc>
          <w:tcPr>
            <w:tcW w:w="1991" w:type="dxa"/>
          </w:tcPr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Методисты</w:t>
            </w:r>
          </w:p>
          <w:p w:rsidR="0070645A" w:rsidRPr="00D327BC" w:rsidRDefault="0070645A" w:rsidP="007878BC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Педагоги-организаторы</w:t>
            </w:r>
          </w:p>
          <w:p w:rsidR="0070645A" w:rsidRPr="00D327BC" w:rsidRDefault="0070645A" w:rsidP="007878B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0645A" w:rsidRPr="00D327BC" w:rsidRDefault="00C50FFC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67" w:type="dxa"/>
          </w:tcPr>
          <w:p w:rsidR="0070645A" w:rsidRPr="00D327BC" w:rsidRDefault="0070645A" w:rsidP="00C5454C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социализации в атмосфере сочувствия, равенства, сотрудничества;</w:t>
            </w:r>
          </w:p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9" w:type="dxa"/>
          </w:tcPr>
          <w:p w:rsidR="0070645A" w:rsidRPr="00D327BC" w:rsidRDefault="0070645A" w:rsidP="00BC69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программу работы с родителями: проведение бесед, консультаций для родителей,  мастер-классы, круглые столы, информационную поддержку, …..  </w:t>
            </w:r>
          </w:p>
        </w:tc>
        <w:tc>
          <w:tcPr>
            <w:tcW w:w="1991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69" w:type="dxa"/>
          </w:tcPr>
          <w:p w:rsidR="0070645A" w:rsidRPr="00D327BC" w:rsidRDefault="001E3D74" w:rsidP="00C50FF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Август-октябрь 201</w:t>
            </w:r>
            <w:r w:rsidR="00C50F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7" w:type="dxa"/>
          </w:tcPr>
          <w:p w:rsidR="0070645A" w:rsidRPr="00D327BC" w:rsidRDefault="0070645A" w:rsidP="00A02278">
            <w:pPr>
              <w:shd w:val="clear" w:color="auto" w:fill="FFFFFF"/>
              <w:spacing w:line="211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новых форм работы с родителями, оказание посильной помощи и поддержки семьям, воспитывающим детей с ОВЗ, реализация их интересов, потребностей, возможностей, потенциала;</w:t>
            </w:r>
          </w:p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136" w:type="dxa"/>
            <w:gridSpan w:val="4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Материально-техническое обеспечение условий реализации инклюзивного образования</w:t>
            </w: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9" w:type="dxa"/>
          </w:tcPr>
          <w:p w:rsidR="0070645A" w:rsidRPr="00D327BC" w:rsidRDefault="0070645A" w:rsidP="00806A64">
            <w:pPr>
              <w:shd w:val="clear" w:color="auto" w:fill="FFFFFF"/>
              <w:ind w:left="66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материально-технических условий (</w:t>
            </w:r>
            <w:proofErr w:type="spellStart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образовательной среды, специального учебного оборудования, оборудования для использования в образовательном процессе</w:t>
            </w:r>
            <w:proofErr w:type="gramEnd"/>
          </w:p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70645A" w:rsidRPr="00D327BC" w:rsidRDefault="0070645A" w:rsidP="00E6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0645A" w:rsidRPr="00D327BC" w:rsidRDefault="0070645A" w:rsidP="00E6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0645A" w:rsidRPr="00D327BC" w:rsidRDefault="0070645A" w:rsidP="00E67B0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  <w:tc>
          <w:tcPr>
            <w:tcW w:w="1869" w:type="dxa"/>
          </w:tcPr>
          <w:p w:rsidR="0070645A" w:rsidRPr="00D327BC" w:rsidRDefault="001E3D74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</w:tcPr>
          <w:p w:rsidR="0070645A" w:rsidRPr="00D327BC" w:rsidRDefault="0070645A" w:rsidP="004F206B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наличие «</w:t>
            </w:r>
            <w:proofErr w:type="spellStart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» образовательной и социальной среды инклюзивного образования, ориентированного на принципы принятия и взаимопомощи; </w:t>
            </w:r>
          </w:p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9" w:type="dxa"/>
          </w:tcPr>
          <w:p w:rsidR="0070645A" w:rsidRPr="00D327BC" w:rsidRDefault="0070645A" w:rsidP="00806A64">
            <w:pPr>
              <w:shd w:val="clear" w:color="auto" w:fill="FFFFFF"/>
              <w:ind w:left="6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создания универсальной среды</w:t>
            </w:r>
          </w:p>
        </w:tc>
        <w:tc>
          <w:tcPr>
            <w:tcW w:w="1991" w:type="dxa"/>
          </w:tcPr>
          <w:p w:rsidR="0070645A" w:rsidRPr="00D327BC" w:rsidRDefault="0070645A" w:rsidP="00E6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0645A" w:rsidRPr="00D327BC" w:rsidRDefault="0070645A" w:rsidP="00E6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0645A" w:rsidRPr="00D327BC" w:rsidRDefault="0070645A" w:rsidP="00E67B0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  <w:tc>
          <w:tcPr>
            <w:tcW w:w="1869" w:type="dxa"/>
          </w:tcPr>
          <w:p w:rsidR="0070645A" w:rsidRPr="00D327BC" w:rsidRDefault="001E3D74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367" w:type="dxa"/>
          </w:tcPr>
          <w:p w:rsidR="0070645A" w:rsidRPr="00D327BC" w:rsidRDefault="001E3D74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образовательной </w:t>
            </w:r>
            <w:r w:rsidRPr="00D3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09" w:type="dxa"/>
          </w:tcPr>
          <w:p w:rsidR="0070645A" w:rsidRPr="00D327BC" w:rsidRDefault="0070645A" w:rsidP="00806A64">
            <w:pPr>
              <w:shd w:val="clear" w:color="auto" w:fill="FFFFFF"/>
              <w:ind w:left="66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учебных кабинетов необходимым ИКТ оборудованием</w:t>
            </w:r>
          </w:p>
        </w:tc>
        <w:tc>
          <w:tcPr>
            <w:tcW w:w="1991" w:type="dxa"/>
          </w:tcPr>
          <w:p w:rsidR="001E3D74" w:rsidRPr="00D327BC" w:rsidRDefault="001E3D74" w:rsidP="001E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E3D74" w:rsidRPr="00D327BC" w:rsidRDefault="001E3D74" w:rsidP="001E3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0645A" w:rsidRPr="00D327BC" w:rsidRDefault="001E3D74" w:rsidP="001E3D74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  <w:tc>
          <w:tcPr>
            <w:tcW w:w="1869" w:type="dxa"/>
          </w:tcPr>
          <w:p w:rsidR="0070645A" w:rsidRPr="00D327BC" w:rsidRDefault="001E3D74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367" w:type="dxa"/>
          </w:tcPr>
          <w:p w:rsidR="0070645A" w:rsidRPr="00D327BC" w:rsidRDefault="001E3D74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Наличие </w:t>
            </w: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специального учебного оборудования, оборудования для использования в образовательном процессе и для дистанционного обучения</w:t>
            </w:r>
          </w:p>
        </w:tc>
      </w:tr>
      <w:tr w:rsidR="0070645A" w:rsidRPr="00D327BC" w:rsidTr="00C50FFC">
        <w:tc>
          <w:tcPr>
            <w:tcW w:w="470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9" w:type="dxa"/>
          </w:tcPr>
          <w:p w:rsidR="0070645A" w:rsidRPr="00D327BC" w:rsidRDefault="0070645A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поручни по всему периметру коридоров и </w:t>
            </w:r>
            <w:proofErr w:type="spellStart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холов</w:t>
            </w:r>
            <w:proofErr w:type="spellEnd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91" w:type="dxa"/>
          </w:tcPr>
          <w:p w:rsidR="0070645A" w:rsidRPr="00D327BC" w:rsidRDefault="0070645A" w:rsidP="00E6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0645A" w:rsidRPr="00D327BC" w:rsidRDefault="0070645A" w:rsidP="00E6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0645A" w:rsidRPr="00D327BC" w:rsidRDefault="0070645A" w:rsidP="00E67B0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  <w:tc>
          <w:tcPr>
            <w:tcW w:w="1869" w:type="dxa"/>
          </w:tcPr>
          <w:p w:rsidR="0070645A" w:rsidRPr="00D327BC" w:rsidRDefault="001E3D74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367" w:type="dxa"/>
          </w:tcPr>
          <w:p w:rsidR="0070645A" w:rsidRPr="00D327BC" w:rsidRDefault="001E3D74" w:rsidP="005B663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327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образовательной среды</w:t>
            </w:r>
          </w:p>
        </w:tc>
      </w:tr>
    </w:tbl>
    <w:p w:rsidR="00233C4E" w:rsidRDefault="00233C4E" w:rsidP="00FF3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C4E" w:rsidRDefault="0023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3C4E" w:rsidRPr="00DB1229" w:rsidRDefault="00233C4E" w:rsidP="00233C4E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B122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Мероприятия по реализации Модели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инклюзивного образования в МОБУДОДДТ в 201</w:t>
      </w:r>
      <w:r w:rsidR="00737CA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-20</w:t>
      </w:r>
      <w:r w:rsidR="00737CA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tbl>
      <w:tblPr>
        <w:tblStyle w:val="a9"/>
        <w:tblW w:w="9606" w:type="dxa"/>
        <w:tblLook w:val="04A0"/>
      </w:tblPr>
      <w:tblGrid>
        <w:gridCol w:w="438"/>
        <w:gridCol w:w="2640"/>
        <w:gridCol w:w="1991"/>
        <w:gridCol w:w="2183"/>
        <w:gridCol w:w="2354"/>
      </w:tblGrid>
      <w:tr w:rsidR="00233C4E" w:rsidRPr="00233C4E" w:rsidTr="00B2308A">
        <w:tc>
          <w:tcPr>
            <w:tcW w:w="438" w:type="dxa"/>
          </w:tcPr>
          <w:p w:rsidR="00233C4E" w:rsidRPr="00233C4E" w:rsidRDefault="00233C4E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0" w:type="dxa"/>
          </w:tcPr>
          <w:p w:rsidR="00233C4E" w:rsidRPr="00233C4E" w:rsidRDefault="00233C4E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1" w:type="dxa"/>
          </w:tcPr>
          <w:p w:rsidR="00233C4E" w:rsidRPr="00233C4E" w:rsidRDefault="00233C4E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83" w:type="dxa"/>
          </w:tcPr>
          <w:p w:rsidR="00233C4E" w:rsidRPr="00233C4E" w:rsidRDefault="00233C4E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54" w:type="dxa"/>
          </w:tcPr>
          <w:p w:rsidR="00233C4E" w:rsidRPr="00233C4E" w:rsidRDefault="00233C4E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33C4E" w:rsidRPr="00233C4E" w:rsidTr="00B2308A">
        <w:tc>
          <w:tcPr>
            <w:tcW w:w="438" w:type="dxa"/>
          </w:tcPr>
          <w:p w:rsidR="00233C4E" w:rsidRPr="00233C4E" w:rsidRDefault="00233C4E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gridSpan w:val="4"/>
          </w:tcPr>
          <w:p w:rsidR="00233C4E" w:rsidRPr="00233C4E" w:rsidRDefault="00233C4E" w:rsidP="0062081C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реализации инклюзивного образования</w:t>
            </w: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</w:tcPr>
          <w:p w:rsidR="00B2308A" w:rsidRPr="00233C4E" w:rsidRDefault="00B2308A" w:rsidP="008A35B7">
            <w:pPr>
              <w:shd w:val="clear" w:color="auto" w:fill="FFFFFF"/>
              <w:ind w:left="44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инклюзивного образования в ДДТ.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08A" w:rsidRPr="00233C4E" w:rsidRDefault="00B2308A" w:rsidP="008A35B7">
            <w:pPr>
              <w:ind w:left="44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B2308A" w:rsidRPr="00233C4E" w:rsidRDefault="00B2308A" w:rsidP="008A3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08A" w:rsidRPr="00233C4E" w:rsidRDefault="00B2308A" w:rsidP="008A35B7">
            <w:pPr>
              <w:shd w:val="clear" w:color="auto" w:fill="FFFFFF"/>
              <w:ind w:right="0"/>
              <w:contextualSpacing/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3" w:type="dxa"/>
          </w:tcPr>
          <w:p w:rsidR="00B2308A" w:rsidRPr="00233C4E" w:rsidRDefault="00B2308A" w:rsidP="008A35B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период до 2020 года</w:t>
            </w:r>
          </w:p>
        </w:tc>
        <w:tc>
          <w:tcPr>
            <w:tcW w:w="2354" w:type="dxa"/>
          </w:tcPr>
          <w:p w:rsidR="00B2308A" w:rsidRPr="00233C4E" w:rsidRDefault="00B2308A" w:rsidP="008A35B7">
            <w:pPr>
              <w:shd w:val="clear" w:color="auto" w:fill="FFFFFF"/>
              <w:ind w:right="0"/>
              <w:textAlignment w:val="baseline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модели инклюзивного образования в ДДТ.</w:t>
            </w: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</w:tcPr>
          <w:p w:rsidR="00B2308A" w:rsidRPr="00233C4E" w:rsidRDefault="00B2308A" w:rsidP="008A35B7">
            <w:pPr>
              <w:shd w:val="clear" w:color="auto" w:fill="FFFFFF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08A" w:rsidRPr="00233C4E" w:rsidRDefault="00B2308A" w:rsidP="008A35B7">
            <w:pPr>
              <w:shd w:val="clear" w:color="auto" w:fill="FFFFFF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существующие и разработка новых локальных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правовых и регламентирующих документов (Устав ДДТ, приказы, положения и т. д.);</w:t>
            </w:r>
          </w:p>
          <w:p w:rsidR="00B2308A" w:rsidRPr="00233C4E" w:rsidRDefault="00B2308A" w:rsidP="008A35B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B2308A" w:rsidRPr="00233C4E" w:rsidRDefault="00B2308A" w:rsidP="008A3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08A" w:rsidRPr="00233C4E" w:rsidRDefault="00B2308A" w:rsidP="008A35B7"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83" w:type="dxa"/>
          </w:tcPr>
          <w:p w:rsidR="00B2308A" w:rsidRPr="00233C4E" w:rsidRDefault="00B2308A" w:rsidP="008A35B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процессе изменений в основных </w:t>
            </w: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правовых и регламентирующих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354" w:type="dxa"/>
          </w:tcPr>
          <w:p w:rsidR="00B2308A" w:rsidRPr="00233C4E" w:rsidRDefault="00B2308A" w:rsidP="008A35B7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правомочных нормативно-правовых </w:t>
            </w: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функционирования и развития инклюзивного образования в ДДТ; </w:t>
            </w:r>
          </w:p>
          <w:p w:rsidR="00B2308A" w:rsidRPr="00233C4E" w:rsidRDefault="00B2308A" w:rsidP="008A35B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</w:tcPr>
          <w:p w:rsidR="00B2308A" w:rsidRPr="00233C4E" w:rsidRDefault="00B2308A" w:rsidP="004235A3">
            <w:pPr>
              <w:shd w:val="clear" w:color="auto" w:fill="FFFFFF"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кадрового потенциала для вовлечения в реализацию инклюзивного образования</w:t>
            </w:r>
          </w:p>
        </w:tc>
        <w:tc>
          <w:tcPr>
            <w:tcW w:w="1991" w:type="dxa"/>
          </w:tcPr>
          <w:p w:rsidR="00B2308A" w:rsidRPr="00233C4E" w:rsidRDefault="00B2308A" w:rsidP="0042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308A" w:rsidRPr="00233C4E" w:rsidRDefault="00B2308A" w:rsidP="00423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83" w:type="dxa"/>
          </w:tcPr>
          <w:p w:rsidR="00B2308A" w:rsidRPr="00233C4E" w:rsidRDefault="00B2308A" w:rsidP="004235A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Весь период</w:t>
            </w: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4" w:type="dxa"/>
          </w:tcPr>
          <w:p w:rsidR="00B2308A" w:rsidRPr="00233C4E" w:rsidRDefault="00B2308A" w:rsidP="004235A3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всех участников образовательного процесса инклюзивной компетенции; </w:t>
            </w:r>
          </w:p>
          <w:p w:rsidR="00B2308A" w:rsidRPr="00233C4E" w:rsidRDefault="00B2308A" w:rsidP="004235A3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8A" w:rsidRPr="00233C4E" w:rsidTr="00047852">
        <w:tc>
          <w:tcPr>
            <w:tcW w:w="9606" w:type="dxa"/>
            <w:gridSpan w:val="5"/>
          </w:tcPr>
          <w:p w:rsidR="00B2308A" w:rsidRPr="00233C4E" w:rsidRDefault="00B2308A" w:rsidP="004235A3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3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реализации инклюзивного образования</w:t>
            </w: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</w:tcPr>
          <w:p w:rsidR="00B2308A" w:rsidRPr="00233C4E" w:rsidRDefault="00B2308A" w:rsidP="00EF3822">
            <w:pPr>
              <w:shd w:val="clear" w:color="auto" w:fill="FFFFFF"/>
              <w:ind w:left="44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реализации инклюзивного образования в учреждениях дополнительного образования края, города</w:t>
            </w:r>
          </w:p>
          <w:p w:rsidR="00B2308A" w:rsidRPr="00233C4E" w:rsidRDefault="00B2308A" w:rsidP="00EF3822">
            <w:pPr>
              <w:ind w:left="44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ОМР</w:t>
            </w:r>
          </w:p>
          <w:p w:rsidR="00B2308A" w:rsidRPr="00233C4E" w:rsidRDefault="00B2308A" w:rsidP="00EF3822"/>
        </w:tc>
        <w:tc>
          <w:tcPr>
            <w:tcW w:w="2183" w:type="dxa"/>
          </w:tcPr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54" w:type="dxa"/>
          </w:tcPr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Наличие аналитического материала, возможность исключить риски</w:t>
            </w: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</w:tcPr>
          <w:p w:rsidR="00B2308A" w:rsidRPr="00233C4E" w:rsidRDefault="00B2308A" w:rsidP="00EF3822">
            <w:pPr>
              <w:shd w:val="clear" w:color="auto" w:fill="FFFFFF"/>
              <w:ind w:left="44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банка детей с ОВЗ, получающих образовательную услугу в условиях инклюзивного образования Банка с запросами на обучение, на образовательные программы</w:t>
            </w:r>
          </w:p>
        </w:tc>
        <w:tc>
          <w:tcPr>
            <w:tcW w:w="1991" w:type="dxa"/>
          </w:tcPr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183" w:type="dxa"/>
          </w:tcPr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Ежегодно май-сентябрь</w:t>
            </w:r>
          </w:p>
        </w:tc>
        <w:tc>
          <w:tcPr>
            <w:tcW w:w="2354" w:type="dxa"/>
          </w:tcPr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банка детей с ОВЗ,</w:t>
            </w: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</w:tcPr>
          <w:p w:rsidR="00B2308A" w:rsidRPr="00233C4E" w:rsidRDefault="00B2308A" w:rsidP="00EF3822">
            <w:pPr>
              <w:shd w:val="clear" w:color="auto" w:fill="FFFFFF"/>
              <w:ind w:left="44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proofErr w:type="gramEnd"/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образовательный процесс детей с ОВЗ</w:t>
            </w:r>
          </w:p>
        </w:tc>
        <w:tc>
          <w:tcPr>
            <w:tcW w:w="1991" w:type="dxa"/>
          </w:tcPr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2308A" w:rsidRPr="00233C4E" w:rsidRDefault="00B2308A" w:rsidP="00EF3822"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  <w:tc>
          <w:tcPr>
            <w:tcW w:w="2183" w:type="dxa"/>
          </w:tcPr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период</w:t>
            </w:r>
          </w:p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 2020г</w:t>
            </w:r>
          </w:p>
        </w:tc>
        <w:tc>
          <w:tcPr>
            <w:tcW w:w="2354" w:type="dxa"/>
          </w:tcPr>
          <w:p w:rsidR="00B2308A" w:rsidRPr="00233C4E" w:rsidRDefault="00B2308A" w:rsidP="00EF3822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доступности, повышение качества и эффективности образования детей, в том числе с ОВЗ, детей-инвалидов </w:t>
            </w:r>
            <w:r w:rsidRPr="002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совершенствование учебного процесса; </w:t>
            </w:r>
          </w:p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40" w:type="dxa"/>
          </w:tcPr>
          <w:p w:rsidR="00B2308A" w:rsidRPr="00233C4E" w:rsidRDefault="00B2308A" w:rsidP="00EF3822">
            <w:pPr>
              <w:shd w:val="clear" w:color="auto" w:fill="FFFFFF"/>
              <w:ind w:left="44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наполнение раздела «инклюзивное образование» на сайте ДДТ</w:t>
            </w:r>
          </w:p>
        </w:tc>
        <w:tc>
          <w:tcPr>
            <w:tcW w:w="1991" w:type="dxa"/>
          </w:tcPr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2308A" w:rsidRPr="00233C4E" w:rsidRDefault="00B2308A" w:rsidP="00EF3822"/>
        </w:tc>
        <w:tc>
          <w:tcPr>
            <w:tcW w:w="2183" w:type="dxa"/>
          </w:tcPr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Систематически</w:t>
            </w:r>
          </w:p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B2308A" w:rsidRPr="00233C4E" w:rsidRDefault="00B2308A" w:rsidP="00EF3822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Информирование родителей, обратная связь</w:t>
            </w:r>
          </w:p>
        </w:tc>
      </w:tr>
      <w:tr w:rsidR="00B2308A" w:rsidRPr="00233C4E" w:rsidTr="00AD503B">
        <w:tc>
          <w:tcPr>
            <w:tcW w:w="9606" w:type="dxa"/>
            <w:gridSpan w:val="5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Методическое обеспечение реализации инклюзивного образования</w:t>
            </w:r>
          </w:p>
        </w:tc>
      </w:tr>
      <w:tr w:rsidR="00B2308A" w:rsidRPr="00233C4E" w:rsidTr="00F12AD0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vAlign w:val="center"/>
          </w:tcPr>
          <w:p w:rsidR="00B2308A" w:rsidRPr="00233C4E" w:rsidRDefault="00B2308A" w:rsidP="00393D4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процессов введения и развития инклюзивного образования</w:t>
            </w:r>
          </w:p>
        </w:tc>
        <w:tc>
          <w:tcPr>
            <w:tcW w:w="1991" w:type="dxa"/>
            <w:vAlign w:val="center"/>
          </w:tcPr>
          <w:p w:rsidR="00B2308A" w:rsidRPr="00233C4E" w:rsidRDefault="00B2308A" w:rsidP="00393D4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</w:t>
            </w:r>
          </w:p>
        </w:tc>
        <w:tc>
          <w:tcPr>
            <w:tcW w:w="2183" w:type="dxa"/>
            <w:vAlign w:val="center"/>
          </w:tcPr>
          <w:p w:rsidR="00B2308A" w:rsidRPr="00233C4E" w:rsidRDefault="00B2308A" w:rsidP="00393D4E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54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Повышение качества инклюзивного образования</w:t>
            </w:r>
          </w:p>
        </w:tc>
      </w:tr>
      <w:tr w:rsidR="00B2308A" w:rsidRPr="00233C4E" w:rsidTr="00F12AD0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цикл обучающих семинаров, консультаций по организации работы с детьми с особыми образовательными потребностями.</w:t>
            </w:r>
          </w:p>
        </w:tc>
        <w:tc>
          <w:tcPr>
            <w:tcW w:w="1991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183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Май-октябрь ежегодно</w:t>
            </w:r>
          </w:p>
        </w:tc>
        <w:tc>
          <w:tcPr>
            <w:tcW w:w="2354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наличие системы повышения их профессионального мастерства.</w:t>
            </w: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</w:tcPr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программу повышения профессиональной квалификации педагогов   по вопросам инклюзии: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Обучение педагогических работников инновационным образовательным технологиям в контексте форм инклюзивного подхода и моделей предоставления специальных образовательных услуг для детей с ОВЗ, в том числе с инвалидностью. Введение в практику образовательных организаций инновационных образовательных технологий инклюзивного образования.</w:t>
            </w:r>
            <w:r w:rsidRPr="00233C4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B2308A" w:rsidRPr="00233C4E" w:rsidRDefault="00B2308A" w:rsidP="00393D4E">
            <w:pPr>
              <w:shd w:val="clear" w:color="auto" w:fill="FFFFFF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УВР</w:t>
            </w:r>
          </w:p>
        </w:tc>
        <w:tc>
          <w:tcPr>
            <w:tcW w:w="2183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54" w:type="dxa"/>
          </w:tcPr>
          <w:p w:rsidR="00B2308A" w:rsidRPr="00233C4E" w:rsidRDefault="00B2308A" w:rsidP="00393D4E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квалифицированных педагогических кадров, владеющих методиками инклюзивного обучения,</w:t>
            </w:r>
          </w:p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</w:tcPr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 в творческих объединениях различной направленности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образовательной программой.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 дополнительного образования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3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54" w:type="dxa"/>
          </w:tcPr>
          <w:p w:rsidR="00B2308A" w:rsidRPr="00233C4E" w:rsidRDefault="00B2308A" w:rsidP="00393D4E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полноценной образовательной среды для  обучения детей с ОВЗ, востребованных адаптивных программ,  благоприятного морально-психологического климата на занятиях;</w:t>
            </w:r>
          </w:p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</w:tcPr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пакет адаптированных дополнительных </w:t>
            </w: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программ различной направленности</w:t>
            </w:r>
          </w:p>
        </w:tc>
        <w:tc>
          <w:tcPr>
            <w:tcW w:w="1991" w:type="dxa"/>
          </w:tcPr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методисты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Педагоги дополнительного </w:t>
            </w: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образования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3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Май-сентябрь ежегодно</w:t>
            </w:r>
          </w:p>
        </w:tc>
        <w:tc>
          <w:tcPr>
            <w:tcW w:w="2354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Наличие возможности выбора </w:t>
            </w: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адаптированных дополнительных образовательных программ детьми с ОВЗ</w:t>
            </w: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40" w:type="dxa"/>
          </w:tcPr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Разработать с целью реализации ИОП (на основании запроса</w:t>
            </w:r>
            <w:proofErr w:type="gramStart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91" w:type="dxa"/>
          </w:tcPr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методисты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 дополнительного образования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3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Май-сентябрь ежегодно</w:t>
            </w:r>
          </w:p>
        </w:tc>
        <w:tc>
          <w:tcPr>
            <w:tcW w:w="2354" w:type="dxa"/>
          </w:tcPr>
          <w:p w:rsidR="00B2308A" w:rsidRPr="00233C4E" w:rsidRDefault="00B2308A" w:rsidP="00393D4E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достижения высоких результатов в процессе обучения и сопровождения,  повышение уровня индивидуальных достижений детей в творческих областях, к которым у них есть способности; </w:t>
            </w:r>
          </w:p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</w:tcPr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Изучение, апробация и внедрение эффективных форм  и методов работы с детьми с ОВЗ на занятии.</w:t>
            </w:r>
          </w:p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 дополнительного образования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54" w:type="dxa"/>
          </w:tcPr>
          <w:p w:rsidR="00B2308A" w:rsidRPr="00233C4E" w:rsidRDefault="00B2308A" w:rsidP="00393D4E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множества оптимальных подходов к обучению детей с ОВЗ, способов обучения, разработки индивидуальных дополнительных образовательных маршрутов, максимально эффективных для всех детей;</w:t>
            </w:r>
          </w:p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</w:tcPr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дистанционных форм обучения</w:t>
            </w:r>
          </w:p>
        </w:tc>
        <w:tc>
          <w:tcPr>
            <w:tcW w:w="1991" w:type="dxa"/>
          </w:tcPr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методисты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Педагоги 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дополнительного образования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техник-программист</w:t>
            </w:r>
          </w:p>
          <w:p w:rsidR="00B2308A" w:rsidRPr="00233C4E" w:rsidRDefault="00B2308A" w:rsidP="00393D4E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3" w:type="dxa"/>
          </w:tcPr>
          <w:p w:rsidR="00B2308A" w:rsidRPr="00233C4E" w:rsidRDefault="00B2308A" w:rsidP="00393D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54" w:type="dxa"/>
          </w:tcPr>
          <w:p w:rsidR="00B2308A" w:rsidRPr="00233C4E" w:rsidRDefault="00B2308A" w:rsidP="00393D4E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 детей с ОВЗ в образовательных программах ДДТ различной направленности.</w:t>
            </w:r>
          </w:p>
          <w:p w:rsidR="00B2308A" w:rsidRPr="00233C4E" w:rsidRDefault="00B2308A" w:rsidP="00393D4E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</w:tcPr>
          <w:p w:rsidR="00B2308A" w:rsidRPr="00233C4E" w:rsidRDefault="00B2308A" w:rsidP="001A15B0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 разнообразить</w:t>
            </w: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программу </w:t>
            </w:r>
            <w:proofErr w:type="spellStart"/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 (праздничных мероприятий и </w:t>
            </w:r>
            <w:proofErr w:type="spellStart"/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конкурсно-игровых</w:t>
            </w:r>
            <w:proofErr w:type="spellEnd"/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программ) для обучающихся детей с ОВЗ и их родителей.</w:t>
            </w:r>
          </w:p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B2308A" w:rsidRPr="00233C4E" w:rsidRDefault="00B2308A" w:rsidP="001A15B0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Заместитель по ОМР</w:t>
            </w:r>
          </w:p>
          <w:p w:rsidR="00B2308A" w:rsidRPr="00233C4E" w:rsidRDefault="00B2308A" w:rsidP="001A15B0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2308A" w:rsidRPr="00233C4E" w:rsidRDefault="00B2308A" w:rsidP="001A15B0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Педагоги-организаторы</w:t>
            </w:r>
          </w:p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54" w:type="dxa"/>
          </w:tcPr>
          <w:p w:rsidR="00B2308A" w:rsidRPr="00233C4E" w:rsidRDefault="00B2308A" w:rsidP="001A15B0">
            <w:pPr>
              <w:shd w:val="clear" w:color="auto" w:fill="FFFFFF"/>
              <w:spacing w:line="211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 детей с ОВЗ в выставках, конкурсах, фестивалях, культурно-массовых мероприятиях ДДТ.</w:t>
            </w:r>
          </w:p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</w:tcPr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специальные 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толерантное отношение к «особым» детям,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ролевые игры и совместную проектную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</w:tcPr>
          <w:p w:rsidR="00B2308A" w:rsidRPr="00233C4E" w:rsidRDefault="00B2308A" w:rsidP="001A15B0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Методисты</w:t>
            </w:r>
          </w:p>
          <w:p w:rsidR="00B2308A" w:rsidRPr="00233C4E" w:rsidRDefault="00B2308A" w:rsidP="001A15B0">
            <w:pPr>
              <w:shd w:val="clear" w:color="auto" w:fill="FFFFFF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Педагоги-организаторы</w:t>
            </w:r>
          </w:p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54" w:type="dxa"/>
          </w:tcPr>
          <w:p w:rsidR="00B2308A" w:rsidRPr="00233C4E" w:rsidRDefault="00B2308A" w:rsidP="001A15B0">
            <w:pPr>
              <w:shd w:val="clear" w:color="auto" w:fill="FFFFFF"/>
              <w:spacing w:line="245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комфортных условий для обучения и </w:t>
            </w: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социализации в атмосфере </w:t>
            </w: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равенства, сотрудничества;</w:t>
            </w:r>
          </w:p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40" w:type="dxa"/>
          </w:tcPr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систему </w:t>
            </w: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родителями: проведение бесед, консультаций для родителей,  мастер-классы, круглые столы, информационную поддержку, …..  </w:t>
            </w:r>
          </w:p>
        </w:tc>
        <w:tc>
          <w:tcPr>
            <w:tcW w:w="1991" w:type="dxa"/>
          </w:tcPr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83" w:type="dxa"/>
          </w:tcPr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54" w:type="dxa"/>
          </w:tcPr>
          <w:p w:rsidR="00B2308A" w:rsidRPr="00233C4E" w:rsidRDefault="00B2308A" w:rsidP="001A15B0">
            <w:pPr>
              <w:shd w:val="clear" w:color="auto" w:fill="FFFFFF"/>
              <w:spacing w:line="211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новых форм работы с родителями, оказание посильной помощи и поддержки семьям, воспитывающим детей с ОВЗ, реализация их интересов, потребностей, возможностей, потенциала;</w:t>
            </w:r>
          </w:p>
          <w:p w:rsidR="00B2308A" w:rsidRPr="00233C4E" w:rsidRDefault="00B2308A" w:rsidP="001A15B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2308A" w:rsidRPr="00233C4E" w:rsidTr="00AF4B36">
        <w:tc>
          <w:tcPr>
            <w:tcW w:w="9606" w:type="dxa"/>
            <w:gridSpan w:val="5"/>
          </w:tcPr>
          <w:p w:rsidR="00B2308A" w:rsidRPr="00233C4E" w:rsidRDefault="00B2308A" w:rsidP="001A15B0">
            <w:pPr>
              <w:shd w:val="clear" w:color="auto" w:fill="FFFFFF"/>
              <w:spacing w:line="211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Материально-техническое обеспечение условий реализации инклюзивного образования</w:t>
            </w: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</w:tcPr>
          <w:p w:rsidR="00B2308A" w:rsidRPr="00233C4E" w:rsidRDefault="00B2308A" w:rsidP="0090044E">
            <w:pPr>
              <w:shd w:val="clear" w:color="auto" w:fill="FFFFFF"/>
              <w:ind w:left="66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материально-технических условий (</w:t>
            </w:r>
            <w:proofErr w:type="spellStart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образовательной среды, специального учебного оборудования, оборудования для использования в образовательном процессе</w:t>
            </w:r>
            <w:proofErr w:type="gramEnd"/>
          </w:p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  <w:tc>
          <w:tcPr>
            <w:tcW w:w="2183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4" w:type="dxa"/>
          </w:tcPr>
          <w:p w:rsidR="00B2308A" w:rsidRPr="00233C4E" w:rsidRDefault="00B2308A" w:rsidP="0090044E">
            <w:pPr>
              <w:shd w:val="clear" w:color="auto" w:fill="FFFFFF"/>
              <w:ind w:righ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наличие «</w:t>
            </w:r>
            <w:proofErr w:type="spellStart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» образовательной и социальной среды инклюзивного образования, ориентированного на принципы принятия и взаимопомощи; </w:t>
            </w:r>
          </w:p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</w:tcPr>
          <w:p w:rsidR="00B2308A" w:rsidRPr="00233C4E" w:rsidRDefault="00B2308A" w:rsidP="0090044E">
            <w:pPr>
              <w:shd w:val="clear" w:color="auto" w:fill="FFFFFF"/>
              <w:ind w:left="66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создания универсальной среды</w:t>
            </w:r>
          </w:p>
        </w:tc>
        <w:tc>
          <w:tcPr>
            <w:tcW w:w="1991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  <w:tc>
          <w:tcPr>
            <w:tcW w:w="2183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354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образовательной среды</w:t>
            </w: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</w:tcPr>
          <w:p w:rsidR="00B2308A" w:rsidRPr="00233C4E" w:rsidRDefault="00B2308A" w:rsidP="0090044E">
            <w:pPr>
              <w:shd w:val="clear" w:color="auto" w:fill="FFFFFF"/>
              <w:ind w:left="66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учебных кабинетов необходимым ИКТ оборудованием</w:t>
            </w:r>
          </w:p>
        </w:tc>
        <w:tc>
          <w:tcPr>
            <w:tcW w:w="1991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  <w:tc>
          <w:tcPr>
            <w:tcW w:w="2183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354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Наличие </w:t>
            </w: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специального учебного оборудования, оборудования для использования в образовательном процессе и для дистанционного обучения</w:t>
            </w:r>
          </w:p>
        </w:tc>
      </w:tr>
      <w:tr w:rsidR="00B2308A" w:rsidRPr="00233C4E" w:rsidTr="00B2308A">
        <w:tc>
          <w:tcPr>
            <w:tcW w:w="438" w:type="dxa"/>
          </w:tcPr>
          <w:p w:rsidR="00B2308A" w:rsidRPr="00233C4E" w:rsidRDefault="00B2308A" w:rsidP="0062081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поручни по всему периметру коридоров и </w:t>
            </w:r>
            <w:proofErr w:type="spellStart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холов</w:t>
            </w:r>
            <w:proofErr w:type="spellEnd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91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АХР</w:t>
            </w:r>
          </w:p>
        </w:tc>
        <w:tc>
          <w:tcPr>
            <w:tcW w:w="2183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354" w:type="dxa"/>
          </w:tcPr>
          <w:p w:rsidR="00B2308A" w:rsidRPr="00233C4E" w:rsidRDefault="00B2308A" w:rsidP="0090044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33C4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образовательной среды</w:t>
            </w:r>
          </w:p>
        </w:tc>
      </w:tr>
    </w:tbl>
    <w:p w:rsidR="00FF3CDC" w:rsidRPr="00757DF4" w:rsidRDefault="00FF3CDC" w:rsidP="00FF3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F3CDC" w:rsidRPr="00757DF4" w:rsidSect="00D12E5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97B"/>
    <w:multiLevelType w:val="multilevel"/>
    <w:tmpl w:val="72F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63EC"/>
    <w:multiLevelType w:val="hybridMultilevel"/>
    <w:tmpl w:val="26A4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427"/>
    <w:multiLevelType w:val="multilevel"/>
    <w:tmpl w:val="98440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9165E"/>
    <w:multiLevelType w:val="hybridMultilevel"/>
    <w:tmpl w:val="B5E00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E7F96"/>
    <w:multiLevelType w:val="hybridMultilevel"/>
    <w:tmpl w:val="5C129B7E"/>
    <w:lvl w:ilvl="0" w:tplc="95BCF6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E1263"/>
    <w:multiLevelType w:val="multilevel"/>
    <w:tmpl w:val="3B3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C6FDE"/>
    <w:multiLevelType w:val="multilevel"/>
    <w:tmpl w:val="C2E4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A327C"/>
    <w:multiLevelType w:val="hybridMultilevel"/>
    <w:tmpl w:val="DDC4531A"/>
    <w:lvl w:ilvl="0" w:tplc="95BCF6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17A21"/>
    <w:multiLevelType w:val="hybridMultilevel"/>
    <w:tmpl w:val="B5E00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D104F"/>
    <w:multiLevelType w:val="multilevel"/>
    <w:tmpl w:val="D54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31D86"/>
    <w:multiLevelType w:val="hybridMultilevel"/>
    <w:tmpl w:val="186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3FEA"/>
    <w:multiLevelType w:val="hybridMultilevel"/>
    <w:tmpl w:val="7C8A388A"/>
    <w:lvl w:ilvl="0" w:tplc="95BCF6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C7E9B"/>
    <w:multiLevelType w:val="multilevel"/>
    <w:tmpl w:val="ABEE6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AE43E9D"/>
    <w:multiLevelType w:val="hybridMultilevel"/>
    <w:tmpl w:val="978C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B3532"/>
    <w:multiLevelType w:val="hybridMultilevel"/>
    <w:tmpl w:val="F08C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00B0F"/>
    <w:multiLevelType w:val="multilevel"/>
    <w:tmpl w:val="C57E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B3F5C"/>
    <w:multiLevelType w:val="hybridMultilevel"/>
    <w:tmpl w:val="B5E00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B3142"/>
    <w:multiLevelType w:val="hybridMultilevel"/>
    <w:tmpl w:val="B5E00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B264ED"/>
    <w:multiLevelType w:val="hybridMultilevel"/>
    <w:tmpl w:val="38D4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43AE9"/>
    <w:multiLevelType w:val="multilevel"/>
    <w:tmpl w:val="9F225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4233A"/>
    <w:multiLevelType w:val="multilevel"/>
    <w:tmpl w:val="65108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F2449"/>
    <w:multiLevelType w:val="hybridMultilevel"/>
    <w:tmpl w:val="B5E00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477283"/>
    <w:multiLevelType w:val="hybridMultilevel"/>
    <w:tmpl w:val="186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A3736"/>
    <w:multiLevelType w:val="hybridMultilevel"/>
    <w:tmpl w:val="46BC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C6581"/>
    <w:multiLevelType w:val="hybridMultilevel"/>
    <w:tmpl w:val="186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73DE2"/>
    <w:multiLevelType w:val="multilevel"/>
    <w:tmpl w:val="85DE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D3388B"/>
    <w:multiLevelType w:val="hybridMultilevel"/>
    <w:tmpl w:val="186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6"/>
  </w:num>
  <w:num w:numId="6">
    <w:abstractNumId w:val="20"/>
  </w:num>
  <w:num w:numId="7">
    <w:abstractNumId w:val="2"/>
  </w:num>
  <w:num w:numId="8">
    <w:abstractNumId w:val="19"/>
  </w:num>
  <w:num w:numId="9">
    <w:abstractNumId w:val="5"/>
  </w:num>
  <w:num w:numId="10">
    <w:abstractNumId w:val="25"/>
  </w:num>
  <w:num w:numId="11">
    <w:abstractNumId w:val="23"/>
  </w:num>
  <w:num w:numId="12">
    <w:abstractNumId w:val="1"/>
  </w:num>
  <w:num w:numId="13">
    <w:abstractNumId w:val="24"/>
  </w:num>
  <w:num w:numId="14">
    <w:abstractNumId w:val="13"/>
  </w:num>
  <w:num w:numId="15">
    <w:abstractNumId w:val="14"/>
  </w:num>
  <w:num w:numId="16">
    <w:abstractNumId w:val="4"/>
  </w:num>
  <w:num w:numId="17">
    <w:abstractNumId w:val="3"/>
  </w:num>
  <w:num w:numId="18">
    <w:abstractNumId w:val="10"/>
  </w:num>
  <w:num w:numId="19">
    <w:abstractNumId w:val="26"/>
  </w:num>
  <w:num w:numId="20">
    <w:abstractNumId w:val="22"/>
  </w:num>
  <w:num w:numId="21">
    <w:abstractNumId w:val="18"/>
  </w:num>
  <w:num w:numId="22">
    <w:abstractNumId w:val="11"/>
  </w:num>
  <w:num w:numId="23">
    <w:abstractNumId w:val="7"/>
  </w:num>
  <w:num w:numId="24">
    <w:abstractNumId w:val="8"/>
  </w:num>
  <w:num w:numId="25">
    <w:abstractNumId w:val="17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0AF6"/>
    <w:rsid w:val="00017733"/>
    <w:rsid w:val="0003050B"/>
    <w:rsid w:val="0003264B"/>
    <w:rsid w:val="0004102B"/>
    <w:rsid w:val="00051256"/>
    <w:rsid w:val="0005586A"/>
    <w:rsid w:val="00060D66"/>
    <w:rsid w:val="00066717"/>
    <w:rsid w:val="00067016"/>
    <w:rsid w:val="00067F5C"/>
    <w:rsid w:val="000A405F"/>
    <w:rsid w:val="000A625E"/>
    <w:rsid w:val="000B3179"/>
    <w:rsid w:val="000C544C"/>
    <w:rsid w:val="001218EB"/>
    <w:rsid w:val="00175877"/>
    <w:rsid w:val="00181789"/>
    <w:rsid w:val="001A66B5"/>
    <w:rsid w:val="001B3E34"/>
    <w:rsid w:val="001C2251"/>
    <w:rsid w:val="001C341C"/>
    <w:rsid w:val="001E1720"/>
    <w:rsid w:val="001E3D74"/>
    <w:rsid w:val="00204C3C"/>
    <w:rsid w:val="00206A7C"/>
    <w:rsid w:val="00216234"/>
    <w:rsid w:val="002338CC"/>
    <w:rsid w:val="00233C4E"/>
    <w:rsid w:val="00264C54"/>
    <w:rsid w:val="002664F0"/>
    <w:rsid w:val="002704F6"/>
    <w:rsid w:val="002716DB"/>
    <w:rsid w:val="00290E6B"/>
    <w:rsid w:val="002A2397"/>
    <w:rsid w:val="002A3408"/>
    <w:rsid w:val="002B390A"/>
    <w:rsid w:val="002B4B64"/>
    <w:rsid w:val="002C0A1C"/>
    <w:rsid w:val="002D2B2D"/>
    <w:rsid w:val="002E1B72"/>
    <w:rsid w:val="00315963"/>
    <w:rsid w:val="00321817"/>
    <w:rsid w:val="00325945"/>
    <w:rsid w:val="0032777E"/>
    <w:rsid w:val="00344BC1"/>
    <w:rsid w:val="00352774"/>
    <w:rsid w:val="00357922"/>
    <w:rsid w:val="0036400A"/>
    <w:rsid w:val="003A14EB"/>
    <w:rsid w:val="003A669E"/>
    <w:rsid w:val="003B38B8"/>
    <w:rsid w:val="003D16E5"/>
    <w:rsid w:val="003D5991"/>
    <w:rsid w:val="003E0915"/>
    <w:rsid w:val="003E2727"/>
    <w:rsid w:val="003F1078"/>
    <w:rsid w:val="003F6FB5"/>
    <w:rsid w:val="00410567"/>
    <w:rsid w:val="00411EAE"/>
    <w:rsid w:val="00416C09"/>
    <w:rsid w:val="00426E43"/>
    <w:rsid w:val="00443BE9"/>
    <w:rsid w:val="00446488"/>
    <w:rsid w:val="00451CE0"/>
    <w:rsid w:val="0045295C"/>
    <w:rsid w:val="00454551"/>
    <w:rsid w:val="00467E5F"/>
    <w:rsid w:val="00492F45"/>
    <w:rsid w:val="004A34D3"/>
    <w:rsid w:val="004E1BB2"/>
    <w:rsid w:val="004F0D1F"/>
    <w:rsid w:val="004F206B"/>
    <w:rsid w:val="0050532C"/>
    <w:rsid w:val="00515DAF"/>
    <w:rsid w:val="00516937"/>
    <w:rsid w:val="00540803"/>
    <w:rsid w:val="00540D6E"/>
    <w:rsid w:val="005900B4"/>
    <w:rsid w:val="0059074C"/>
    <w:rsid w:val="0059300C"/>
    <w:rsid w:val="005B6630"/>
    <w:rsid w:val="005C0683"/>
    <w:rsid w:val="005F331C"/>
    <w:rsid w:val="00605D36"/>
    <w:rsid w:val="0062081C"/>
    <w:rsid w:val="00625C80"/>
    <w:rsid w:val="00640EB2"/>
    <w:rsid w:val="006522BC"/>
    <w:rsid w:val="00654BEF"/>
    <w:rsid w:val="00667DC3"/>
    <w:rsid w:val="0069124C"/>
    <w:rsid w:val="006A1FF7"/>
    <w:rsid w:val="006B717F"/>
    <w:rsid w:val="006F109C"/>
    <w:rsid w:val="007021A4"/>
    <w:rsid w:val="0070645A"/>
    <w:rsid w:val="00706A2D"/>
    <w:rsid w:val="00707754"/>
    <w:rsid w:val="00731D9E"/>
    <w:rsid w:val="00737CAE"/>
    <w:rsid w:val="0074206A"/>
    <w:rsid w:val="00746F7F"/>
    <w:rsid w:val="007511F1"/>
    <w:rsid w:val="00751471"/>
    <w:rsid w:val="00757DF4"/>
    <w:rsid w:val="00777064"/>
    <w:rsid w:val="0078430C"/>
    <w:rsid w:val="007878BC"/>
    <w:rsid w:val="00787C4A"/>
    <w:rsid w:val="007A41E6"/>
    <w:rsid w:val="007B3073"/>
    <w:rsid w:val="007C2CF2"/>
    <w:rsid w:val="007C6D9B"/>
    <w:rsid w:val="007D651A"/>
    <w:rsid w:val="00801EB5"/>
    <w:rsid w:val="00806A64"/>
    <w:rsid w:val="00810429"/>
    <w:rsid w:val="00834404"/>
    <w:rsid w:val="00843BD6"/>
    <w:rsid w:val="00845627"/>
    <w:rsid w:val="00877637"/>
    <w:rsid w:val="0088061D"/>
    <w:rsid w:val="008A289A"/>
    <w:rsid w:val="008A687A"/>
    <w:rsid w:val="008D2010"/>
    <w:rsid w:val="008E296F"/>
    <w:rsid w:val="008E4777"/>
    <w:rsid w:val="008E4C4F"/>
    <w:rsid w:val="00927332"/>
    <w:rsid w:val="009E1AF5"/>
    <w:rsid w:val="009F0D0E"/>
    <w:rsid w:val="00A00CF9"/>
    <w:rsid w:val="00A02278"/>
    <w:rsid w:val="00A20670"/>
    <w:rsid w:val="00A237A2"/>
    <w:rsid w:val="00A23F4C"/>
    <w:rsid w:val="00AE0BA6"/>
    <w:rsid w:val="00AF2948"/>
    <w:rsid w:val="00AF3306"/>
    <w:rsid w:val="00B02AF9"/>
    <w:rsid w:val="00B2308A"/>
    <w:rsid w:val="00B46415"/>
    <w:rsid w:val="00B669CD"/>
    <w:rsid w:val="00B67654"/>
    <w:rsid w:val="00B9021D"/>
    <w:rsid w:val="00BB4FE7"/>
    <w:rsid w:val="00BC69B0"/>
    <w:rsid w:val="00BC6C5A"/>
    <w:rsid w:val="00BD608A"/>
    <w:rsid w:val="00BF55A8"/>
    <w:rsid w:val="00BF63BA"/>
    <w:rsid w:val="00C12D49"/>
    <w:rsid w:val="00C20CD9"/>
    <w:rsid w:val="00C2237A"/>
    <w:rsid w:val="00C41508"/>
    <w:rsid w:val="00C50FFC"/>
    <w:rsid w:val="00C5454C"/>
    <w:rsid w:val="00C55D89"/>
    <w:rsid w:val="00C665B0"/>
    <w:rsid w:val="00C70AF6"/>
    <w:rsid w:val="00C80098"/>
    <w:rsid w:val="00C845C0"/>
    <w:rsid w:val="00CB1951"/>
    <w:rsid w:val="00CC015A"/>
    <w:rsid w:val="00CC07A9"/>
    <w:rsid w:val="00CF1252"/>
    <w:rsid w:val="00CF299F"/>
    <w:rsid w:val="00CF51A2"/>
    <w:rsid w:val="00CF6C68"/>
    <w:rsid w:val="00D0567E"/>
    <w:rsid w:val="00D1142E"/>
    <w:rsid w:val="00D12E53"/>
    <w:rsid w:val="00D1523A"/>
    <w:rsid w:val="00D22512"/>
    <w:rsid w:val="00D26823"/>
    <w:rsid w:val="00D327BC"/>
    <w:rsid w:val="00D36647"/>
    <w:rsid w:val="00D37645"/>
    <w:rsid w:val="00D4088F"/>
    <w:rsid w:val="00D53DD8"/>
    <w:rsid w:val="00D62DCE"/>
    <w:rsid w:val="00D70773"/>
    <w:rsid w:val="00D75FE9"/>
    <w:rsid w:val="00D92E07"/>
    <w:rsid w:val="00D93D86"/>
    <w:rsid w:val="00DB1229"/>
    <w:rsid w:val="00DC4BE3"/>
    <w:rsid w:val="00DE778F"/>
    <w:rsid w:val="00DE79F5"/>
    <w:rsid w:val="00DF3985"/>
    <w:rsid w:val="00DF71CB"/>
    <w:rsid w:val="00E272C3"/>
    <w:rsid w:val="00E56715"/>
    <w:rsid w:val="00E67B05"/>
    <w:rsid w:val="00EB0807"/>
    <w:rsid w:val="00EE1E2C"/>
    <w:rsid w:val="00EE32C6"/>
    <w:rsid w:val="00EE4187"/>
    <w:rsid w:val="00EF1FA4"/>
    <w:rsid w:val="00EF749B"/>
    <w:rsid w:val="00F21F49"/>
    <w:rsid w:val="00F25242"/>
    <w:rsid w:val="00F27F9F"/>
    <w:rsid w:val="00F3613F"/>
    <w:rsid w:val="00F54855"/>
    <w:rsid w:val="00F5722A"/>
    <w:rsid w:val="00F577F9"/>
    <w:rsid w:val="00F600F5"/>
    <w:rsid w:val="00F93371"/>
    <w:rsid w:val="00FB3A02"/>
    <w:rsid w:val="00FC1F9A"/>
    <w:rsid w:val="00FD77DB"/>
    <w:rsid w:val="00FE04D5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2" type="connector" idref="#_x0000_s1032"/>
        <o:r id="V:Rule13" type="connector" idref="#_x0000_s1033"/>
        <o:r id="V:Rule14" type="connector" idref="#_x0000_s1034"/>
        <o:r id="V:Rule15" type="connector" idref="#_x0000_s1038"/>
        <o:r id="V:Rule16" type="connector" idref="#_x0000_s1044"/>
        <o:r id="V:Rule17" type="connector" idref="#_x0000_s1046"/>
        <o:r id="V:Rule18" type="connector" idref="#_x0000_s1045"/>
        <o:r id="V:Rule19" type="connector" idref="#_x0000_s1050"/>
        <o:r id="V:Rule20" type="connector" idref="#_x0000_s1037"/>
        <o:r id="V:Rule21" type="connector" idref="#_x0000_s1047"/>
        <o:r id="V:Rule2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1"/>
  </w:style>
  <w:style w:type="paragraph" w:styleId="1">
    <w:name w:val="heading 1"/>
    <w:basedOn w:val="a"/>
    <w:link w:val="10"/>
    <w:uiPriority w:val="9"/>
    <w:qFormat/>
    <w:rsid w:val="00FF3CDC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CDC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F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AF6"/>
    <w:rPr>
      <w:color w:val="0000FF"/>
      <w:u w:val="single"/>
    </w:rPr>
  </w:style>
  <w:style w:type="character" w:styleId="a5">
    <w:name w:val="Strong"/>
    <w:basedOn w:val="a0"/>
    <w:uiPriority w:val="22"/>
    <w:qFormat/>
    <w:rsid w:val="00C70A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3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A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2948"/>
    <w:pPr>
      <w:ind w:left="720"/>
      <w:contextualSpacing/>
    </w:pPr>
  </w:style>
  <w:style w:type="table" w:styleId="a9">
    <w:name w:val="Table Grid"/>
    <w:basedOn w:val="a1"/>
    <w:uiPriority w:val="59"/>
    <w:rsid w:val="00321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C0683"/>
  </w:style>
  <w:style w:type="paragraph" w:customStyle="1" w:styleId="c4">
    <w:name w:val="c4"/>
    <w:basedOn w:val="a"/>
    <w:rsid w:val="005C068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00B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C80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84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476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0192">
                      <w:marLeft w:val="427"/>
                      <w:marRight w:val="427"/>
                      <w:marTop w:val="86"/>
                      <w:marBottom w:val="86"/>
                      <w:divBdr>
                        <w:top w:val="dashed" w:sz="4" w:space="3" w:color="787878"/>
                        <w:left w:val="dashed" w:sz="4" w:space="3" w:color="787878"/>
                        <w:bottom w:val="dashed" w:sz="4" w:space="3" w:color="787878"/>
                        <w:right w:val="dashed" w:sz="4" w:space="3" w:color="787878"/>
                      </w:divBdr>
                    </w:div>
                  </w:divsChild>
                </w:div>
              </w:divsChild>
            </w:div>
          </w:divsChild>
        </w:div>
      </w:divsChild>
    </w:div>
    <w:div w:id="184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d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hyperlink" Target="https://pandia.ru/text/category/dopolnitelmznoe_obrazov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ДДТ-Д2</cp:lastModifiedBy>
  <cp:revision>15</cp:revision>
  <cp:lastPrinted>2019-11-25T03:49:00Z</cp:lastPrinted>
  <dcterms:created xsi:type="dcterms:W3CDTF">2019-11-26T03:04:00Z</dcterms:created>
  <dcterms:modified xsi:type="dcterms:W3CDTF">2019-12-06T05:17:00Z</dcterms:modified>
</cp:coreProperties>
</file>